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Lines="50" w:line="240" w:lineRule="auto"/>
        <w:jc w:val="both"/>
        <w:rPr>
          <w:rFonts w:hint="default" w:ascii="黑体" w:hAnsi="黑体" w:eastAsia="黑体" w:cs="黑体"/>
          <w:b w:val="0"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1</w:t>
      </w:r>
      <w:bookmarkStart w:id="0" w:name="_GoBack"/>
      <w:bookmarkEnd w:id="0"/>
    </w:p>
    <w:p>
      <w:pPr>
        <w:spacing w:afterLines="50" w:line="600" w:lineRule="exact"/>
        <w:jc w:val="center"/>
        <w:rPr>
          <w:rFonts w:hint="eastAsia" w:ascii="方正小标宋_GBK" w:hAnsi="方正小标宋_GBK" w:eastAsia="方正小标宋_GBK" w:cs="方正小标宋_GBK"/>
          <w:b w:val="0"/>
          <w:bCs/>
          <w:sz w:val="32"/>
          <w:szCs w:val="32"/>
          <w:lang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sz w:val="40"/>
          <w:szCs w:val="40"/>
        </w:rPr>
        <w:t>烟花爆竹落后</w:t>
      </w:r>
      <w:r>
        <w:rPr>
          <w:rFonts w:hint="eastAsia" w:ascii="方正小标宋_GBK" w:hAnsi="方正小标宋_GBK" w:eastAsia="方正小标宋_GBK" w:cs="方正小标宋_GBK"/>
          <w:b w:val="0"/>
          <w:bCs/>
          <w:sz w:val="40"/>
          <w:szCs w:val="40"/>
          <w:lang w:eastAsia="zh-CN"/>
        </w:rPr>
        <w:t>生产</w:t>
      </w:r>
      <w:r>
        <w:rPr>
          <w:rFonts w:hint="eastAsia" w:ascii="方正小标宋_GBK" w:hAnsi="方正小标宋_GBK" w:eastAsia="方正小标宋_GBK" w:cs="方正小标宋_GBK"/>
          <w:b w:val="0"/>
          <w:bCs/>
          <w:sz w:val="40"/>
          <w:szCs w:val="40"/>
        </w:rPr>
        <w:t>工艺</w:t>
      </w:r>
      <w:r>
        <w:rPr>
          <w:rFonts w:hint="eastAsia" w:ascii="方正小标宋_GBK" w:hAnsi="方正小标宋_GBK" w:eastAsia="方正小标宋_GBK" w:cs="方正小标宋_GBK"/>
          <w:b w:val="0"/>
          <w:bCs/>
          <w:sz w:val="40"/>
          <w:szCs w:val="40"/>
          <w:lang w:eastAsia="zh-CN"/>
        </w:rPr>
        <w:t>和机械</w:t>
      </w:r>
      <w:r>
        <w:rPr>
          <w:rFonts w:hint="eastAsia" w:ascii="方正小标宋_GBK" w:hAnsi="方正小标宋_GBK" w:eastAsia="方正小标宋_GBK" w:cs="方正小标宋_GBK"/>
          <w:b w:val="0"/>
          <w:bCs/>
          <w:sz w:val="40"/>
          <w:szCs w:val="40"/>
        </w:rPr>
        <w:t>设备淘汰目录</w:t>
      </w:r>
      <w:r>
        <w:rPr>
          <w:rFonts w:hint="eastAsia" w:ascii="方正小标宋_GBK" w:hAnsi="方正小标宋_GBK" w:eastAsia="方正小标宋_GBK" w:cs="方正小标宋_GBK"/>
          <w:b w:val="0"/>
          <w:bCs/>
          <w:sz w:val="40"/>
          <w:szCs w:val="40"/>
          <w:lang w:eastAsia="zh-CN"/>
        </w:rPr>
        <w:t>（第一批）（</w:t>
      </w:r>
      <w:r>
        <w:rPr>
          <w:rFonts w:hint="eastAsia" w:ascii="方正小标宋_GBK" w:hAnsi="方正小标宋_GBK" w:eastAsia="方正小标宋_GBK" w:cs="方正小标宋_GBK"/>
          <w:b w:val="0"/>
          <w:bCs/>
          <w:sz w:val="40"/>
          <w:szCs w:val="40"/>
          <w:lang w:val="en-US" w:eastAsia="zh-CN"/>
        </w:rPr>
        <w:t>征求意见稿</w:t>
      </w:r>
      <w:r>
        <w:rPr>
          <w:rFonts w:hint="eastAsia" w:ascii="方正小标宋_GBK" w:hAnsi="方正小标宋_GBK" w:eastAsia="方正小标宋_GBK" w:cs="方正小标宋_GBK"/>
          <w:b w:val="0"/>
          <w:bCs/>
          <w:sz w:val="40"/>
          <w:szCs w:val="40"/>
          <w:lang w:eastAsia="zh-CN"/>
        </w:rPr>
        <w:t>）</w:t>
      </w:r>
    </w:p>
    <w:tbl>
      <w:tblPr>
        <w:tblStyle w:val="5"/>
        <w:tblW w:w="5164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6"/>
        <w:gridCol w:w="794"/>
        <w:gridCol w:w="4045"/>
        <w:gridCol w:w="1492"/>
        <w:gridCol w:w="4799"/>
        <w:gridCol w:w="282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7" w:hRule="atLeast"/>
        </w:trPr>
        <w:tc>
          <w:tcPr>
            <w:tcW w:w="4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ascii="宋体" w:hAnsi="宋体" w:eastAsia="黑体"/>
                <w:color w:val="auto"/>
                <w:sz w:val="28"/>
                <w:szCs w:val="28"/>
              </w:rPr>
            </w:pPr>
            <w:r>
              <w:rPr>
                <w:rFonts w:hint="eastAsia" w:ascii="宋体" w:hAnsi="宋体" w:eastAsia="黑体"/>
                <w:color w:val="auto"/>
                <w:sz w:val="28"/>
                <w:szCs w:val="28"/>
              </w:rPr>
              <w:t>序</w:t>
            </w:r>
            <w:r>
              <w:rPr>
                <w:rFonts w:ascii="宋体" w:hAnsi="宋体" w:eastAsia="黑体"/>
                <w:color w:val="auto"/>
                <w:sz w:val="28"/>
                <w:szCs w:val="28"/>
              </w:rPr>
              <w:br w:type="textWrapping"/>
            </w:r>
            <w:r>
              <w:rPr>
                <w:rFonts w:hint="eastAsia" w:ascii="宋体" w:hAnsi="宋体" w:eastAsia="黑体"/>
                <w:color w:val="auto"/>
                <w:sz w:val="28"/>
                <w:szCs w:val="28"/>
              </w:rPr>
              <w:t>号</w:t>
            </w:r>
          </w:p>
        </w:tc>
        <w:tc>
          <w:tcPr>
            <w:tcW w:w="79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ascii="宋体" w:hAnsi="宋体" w:eastAsia="黑体"/>
                <w:color w:val="auto"/>
                <w:sz w:val="28"/>
                <w:szCs w:val="28"/>
              </w:rPr>
            </w:pPr>
            <w:r>
              <w:rPr>
                <w:rFonts w:hint="eastAsia" w:ascii="宋体" w:hAnsi="宋体" w:eastAsia="黑体"/>
                <w:color w:val="auto"/>
                <w:sz w:val="28"/>
                <w:szCs w:val="28"/>
              </w:rPr>
              <w:t>类别</w:t>
            </w:r>
          </w:p>
        </w:tc>
        <w:tc>
          <w:tcPr>
            <w:tcW w:w="404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ascii="宋体" w:hAnsi="宋体" w:eastAsia="黑体"/>
                <w:color w:val="auto"/>
                <w:sz w:val="28"/>
                <w:szCs w:val="28"/>
              </w:rPr>
            </w:pPr>
            <w:r>
              <w:rPr>
                <w:rFonts w:hint="eastAsia" w:ascii="宋体" w:hAnsi="宋体" w:eastAsia="黑体"/>
                <w:color w:val="auto"/>
                <w:sz w:val="28"/>
                <w:szCs w:val="28"/>
              </w:rPr>
              <w:t>具体工艺、设备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ascii="宋体" w:hAnsi="宋体" w:eastAsia="黑体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黑体"/>
                <w:color w:val="auto"/>
                <w:sz w:val="28"/>
                <w:szCs w:val="28"/>
              </w:rPr>
              <w:t>淘汰时限</w:t>
            </w:r>
          </w:p>
        </w:tc>
        <w:tc>
          <w:tcPr>
            <w:tcW w:w="48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ascii="宋体" w:hAnsi="宋体" w:eastAsia="黑体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黑体"/>
                <w:color w:val="auto"/>
                <w:sz w:val="28"/>
                <w:szCs w:val="28"/>
              </w:rPr>
              <w:t>淘汰原因</w:t>
            </w:r>
          </w:p>
        </w:tc>
        <w:tc>
          <w:tcPr>
            <w:tcW w:w="28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ascii="宋体" w:hAnsi="宋体" w:eastAsia="黑体"/>
                <w:color w:val="auto"/>
                <w:sz w:val="28"/>
                <w:szCs w:val="28"/>
              </w:rPr>
            </w:pPr>
            <w:r>
              <w:rPr>
                <w:rFonts w:hint="eastAsia" w:ascii="宋体" w:hAnsi="宋体" w:eastAsia="黑体"/>
                <w:color w:val="auto"/>
                <w:sz w:val="28"/>
                <w:szCs w:val="28"/>
              </w:rPr>
              <w:t>替代技术、设备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</w:trPr>
        <w:tc>
          <w:tcPr>
            <w:tcW w:w="4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黑体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黑体"/>
                <w:color w:val="auto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794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ascii="宋体" w:hAnsi="宋体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宋体" w:hAnsi="宋体" w:eastAsia="仿宋_GB2312"/>
                <w:color w:val="auto"/>
                <w:sz w:val="28"/>
                <w:szCs w:val="28"/>
              </w:rPr>
              <w:t>生产工艺</w:t>
            </w:r>
          </w:p>
        </w:tc>
        <w:tc>
          <w:tcPr>
            <w:tcW w:w="404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黑体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highlight w:val="none"/>
                <w:lang w:eastAsia="zh-CN"/>
              </w:rPr>
              <w:t>爆竹类产品手工混药装药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黑体"/>
                <w:color w:val="auto"/>
                <w:sz w:val="28"/>
                <w:szCs w:val="28"/>
              </w:rPr>
            </w:pP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val="en-US" w:eastAsia="zh-CN"/>
              </w:rPr>
              <w:t>2025年底</w:t>
            </w:r>
          </w:p>
        </w:tc>
        <w:tc>
          <w:tcPr>
            <w:tcW w:w="4800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auto"/>
              <w:rPr>
                <w:rFonts w:hint="eastAsia" w:ascii="宋体" w:hAnsi="宋体" w:eastAsia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eastAsia="zh-CN"/>
              </w:rPr>
              <w:t>在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</w:rPr>
              <w:t>爆竹、双响、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eastAsia="zh-CN"/>
              </w:rPr>
              <w:t>彩菊、吐珠、喷花、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</w:rPr>
              <w:t>组合烟花内筒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eastAsia="zh-CN"/>
              </w:rPr>
              <w:t>的混药、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</w:rPr>
              <w:t>装药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eastAsia="zh-CN"/>
              </w:rPr>
              <w:t>等环节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</w:rPr>
              <w:t>涉裸药，安全风险高，手工作业时人与药物直接接触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eastAsia="zh-CN"/>
              </w:rPr>
              <w:t>，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</w:rPr>
              <w:t>摩擦、撞击、静电等极易引发爆炸，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eastAsia="zh-CN"/>
              </w:rPr>
              <w:t>势必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</w:rPr>
              <w:t>造成人员伤亡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eastAsia="zh-CN"/>
              </w:rPr>
              <w:t>。目前已有较为成熟可靠的机械设备可替代手工工艺，实现人药隔离操作，提高本质安全水平。</w:t>
            </w:r>
          </w:p>
        </w:tc>
        <w:tc>
          <w:tcPr>
            <w:tcW w:w="2825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auto"/>
              <w:rPr>
                <w:rFonts w:hint="eastAsia" w:ascii="宋体" w:hAnsi="宋体" w:eastAsia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eastAsia="zh-CN"/>
              </w:rPr>
              <w:t>采用混装药一体机、自动化组装生产线等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</w:rPr>
              <w:t>实现人药隔离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eastAsia="zh-CN"/>
              </w:rPr>
              <w:t>操作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</w:rPr>
              <w:t>的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eastAsia="zh-CN"/>
              </w:rPr>
              <w:t>自动化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</w:rPr>
              <w:t>机械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eastAsia="zh-CN"/>
              </w:rPr>
              <w:t>设备或生产线。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4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79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ascii="宋体" w:hAnsi="宋体" w:eastAsia="仿宋_GB2312"/>
                <w:color w:val="auto"/>
                <w:sz w:val="28"/>
                <w:szCs w:val="28"/>
              </w:rPr>
            </w:pPr>
          </w:p>
        </w:tc>
        <w:tc>
          <w:tcPr>
            <w:tcW w:w="404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ascii="宋体" w:hAnsi="宋体" w:eastAsia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highlight w:val="none"/>
              </w:rPr>
              <w:t>双响手工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highlight w:val="none"/>
                <w:lang w:eastAsia="zh-CN"/>
              </w:rPr>
              <w:t>混药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highlight w:val="none"/>
              </w:rPr>
              <w:t>装药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ascii="宋体" w:hAnsi="宋体" w:eastAsia="仿宋_GB2312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val="en-US" w:eastAsia="zh-CN"/>
              </w:rPr>
              <w:t>2026年底</w:t>
            </w:r>
          </w:p>
        </w:tc>
        <w:tc>
          <w:tcPr>
            <w:tcW w:w="480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auto"/>
              <w:rPr>
                <w:rFonts w:ascii="宋体" w:hAnsi="宋体" w:eastAsia="仿宋_GB2312"/>
                <w:color w:val="auto"/>
                <w:sz w:val="28"/>
                <w:szCs w:val="28"/>
              </w:rPr>
            </w:pPr>
          </w:p>
        </w:tc>
        <w:tc>
          <w:tcPr>
            <w:tcW w:w="282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auto"/>
              <w:rPr>
                <w:rFonts w:hint="eastAsia" w:ascii="宋体" w:hAnsi="宋体" w:eastAsia="仿宋_GB2312"/>
                <w:color w:val="auto"/>
                <w:sz w:val="28"/>
                <w:szCs w:val="28"/>
                <w:lang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4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宋体" w:hAnsi="宋体" w:eastAsia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79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ascii="宋体" w:hAnsi="宋体" w:eastAsia="仿宋_GB2312"/>
                <w:color w:val="auto"/>
                <w:sz w:val="28"/>
                <w:szCs w:val="28"/>
              </w:rPr>
            </w:pPr>
          </w:p>
        </w:tc>
        <w:tc>
          <w:tcPr>
            <w:tcW w:w="404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highlight w:val="none"/>
                <w:lang w:eastAsia="zh-CN"/>
              </w:rPr>
              <w:t>彩菊手工混药装药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仿宋_GB2312" w:cs="Times New Roman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val="en-US" w:eastAsia="zh-CN"/>
              </w:rPr>
              <w:t>2026年底</w:t>
            </w:r>
          </w:p>
        </w:tc>
        <w:tc>
          <w:tcPr>
            <w:tcW w:w="480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auto"/>
              <w:rPr>
                <w:rFonts w:ascii="宋体" w:hAnsi="宋体" w:eastAsia="仿宋_GB2312"/>
                <w:color w:val="auto"/>
                <w:sz w:val="28"/>
                <w:szCs w:val="28"/>
              </w:rPr>
            </w:pPr>
          </w:p>
        </w:tc>
        <w:tc>
          <w:tcPr>
            <w:tcW w:w="282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auto"/>
              <w:rPr>
                <w:rFonts w:hint="eastAsia" w:ascii="宋体" w:hAnsi="宋体" w:eastAsia="仿宋_GB2312"/>
                <w:color w:val="auto"/>
                <w:sz w:val="28"/>
                <w:szCs w:val="28"/>
                <w:lang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4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宋体" w:hAnsi="宋体" w:eastAsia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79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ascii="宋体" w:hAnsi="宋体" w:eastAsia="仿宋_GB2312"/>
                <w:color w:val="auto"/>
                <w:sz w:val="28"/>
                <w:szCs w:val="28"/>
              </w:rPr>
            </w:pPr>
          </w:p>
        </w:tc>
        <w:tc>
          <w:tcPr>
            <w:tcW w:w="4046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仿宋_GB2312"/>
                <w:color w:val="auto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highlight w:val="none"/>
                <w:lang w:eastAsia="zh-CN"/>
              </w:rPr>
              <w:t>吐珠类产品手工装药</w:t>
            </w:r>
          </w:p>
        </w:tc>
        <w:tc>
          <w:tcPr>
            <w:tcW w:w="1492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ascii="宋体" w:hAnsi="宋体" w:eastAsia="仿宋_GB2312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val="en-US" w:eastAsia="zh-CN"/>
              </w:rPr>
              <w:t>2026年底</w:t>
            </w:r>
          </w:p>
        </w:tc>
        <w:tc>
          <w:tcPr>
            <w:tcW w:w="480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auto"/>
              <w:rPr>
                <w:rFonts w:ascii="宋体" w:hAnsi="宋体" w:eastAsia="仿宋_GB2312"/>
                <w:color w:val="auto"/>
                <w:sz w:val="28"/>
                <w:szCs w:val="28"/>
              </w:rPr>
            </w:pPr>
          </w:p>
        </w:tc>
        <w:tc>
          <w:tcPr>
            <w:tcW w:w="282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auto"/>
              <w:rPr>
                <w:rFonts w:ascii="宋体" w:hAnsi="宋体" w:eastAsia="仿宋_GB2312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4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宋体" w:hAnsi="宋体" w:eastAsia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val="en-US" w:eastAsia="zh-CN"/>
              </w:rPr>
              <w:t>5</w:t>
            </w:r>
          </w:p>
        </w:tc>
        <w:tc>
          <w:tcPr>
            <w:tcW w:w="79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ascii="宋体" w:hAnsi="宋体" w:eastAsia="仿宋_GB2312"/>
                <w:color w:val="auto"/>
                <w:sz w:val="28"/>
                <w:szCs w:val="28"/>
              </w:rPr>
            </w:pPr>
          </w:p>
        </w:tc>
        <w:tc>
          <w:tcPr>
            <w:tcW w:w="4046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highlight w:val="none"/>
                <w:lang w:eastAsia="zh-CN"/>
              </w:rPr>
              <w:t>组合烟花内筒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highlight w:val="none"/>
              </w:rPr>
              <w:t>手工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highlight w:val="none"/>
                <w:lang w:eastAsia="zh-CN"/>
              </w:rPr>
              <w:t>混药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highlight w:val="none"/>
              </w:rPr>
              <w:t>装药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仿宋_GB2312" w:cs="Times New Roman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highlight w:val="none"/>
                <w:lang w:eastAsia="zh-CN"/>
              </w:rPr>
              <w:t>（专业燃放类产品除外）</w:t>
            </w:r>
          </w:p>
        </w:tc>
        <w:tc>
          <w:tcPr>
            <w:tcW w:w="1492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仿宋_GB2312" w:cs="Times New Roman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仿宋_GB2312"/>
                <w:color w:val="auto"/>
                <w:sz w:val="28"/>
                <w:szCs w:val="28"/>
              </w:rPr>
              <w:t>202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val="en-US" w:eastAsia="zh-CN"/>
              </w:rPr>
              <w:t>7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</w:rPr>
              <w:t>年底</w:t>
            </w:r>
          </w:p>
        </w:tc>
        <w:tc>
          <w:tcPr>
            <w:tcW w:w="480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auto"/>
              <w:rPr>
                <w:rFonts w:ascii="宋体" w:hAnsi="宋体" w:eastAsia="仿宋_GB2312"/>
                <w:color w:val="auto"/>
                <w:sz w:val="28"/>
                <w:szCs w:val="28"/>
              </w:rPr>
            </w:pPr>
          </w:p>
        </w:tc>
        <w:tc>
          <w:tcPr>
            <w:tcW w:w="282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auto"/>
              <w:rPr>
                <w:rFonts w:ascii="宋体" w:hAnsi="宋体" w:eastAsia="仿宋_GB2312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atLeast"/>
        </w:trPr>
        <w:tc>
          <w:tcPr>
            <w:tcW w:w="4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val="en-US" w:eastAsia="zh-CN"/>
              </w:rPr>
              <w:t>6</w:t>
            </w:r>
          </w:p>
        </w:tc>
        <w:tc>
          <w:tcPr>
            <w:tcW w:w="79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ascii="宋体" w:hAnsi="宋体" w:eastAsia="仿宋_GB2312"/>
                <w:color w:val="auto"/>
                <w:sz w:val="28"/>
                <w:szCs w:val="28"/>
              </w:rPr>
            </w:pPr>
          </w:p>
        </w:tc>
        <w:tc>
          <w:tcPr>
            <w:tcW w:w="4046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仿宋_GB2312" w:cs="Times New Roman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eastAsia="zh-CN"/>
              </w:rPr>
              <w:t>组合烟花手工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highlight w:val="none"/>
                <w:lang w:eastAsia="zh-CN"/>
              </w:rPr>
              <w:t>装发射药和组装内筒（专业燃放类产品除外）</w:t>
            </w:r>
          </w:p>
        </w:tc>
        <w:tc>
          <w:tcPr>
            <w:tcW w:w="1492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宋体" w:hAnsi="宋体" w:eastAsia="仿宋_GB2312" w:cs="Times New Roman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val="en-US" w:eastAsia="zh-CN"/>
              </w:rPr>
              <w:t>2027年底</w:t>
            </w:r>
          </w:p>
        </w:tc>
        <w:tc>
          <w:tcPr>
            <w:tcW w:w="480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auto"/>
              <w:rPr>
                <w:rFonts w:ascii="宋体" w:hAnsi="宋体" w:eastAsia="仿宋_GB2312"/>
                <w:color w:val="auto"/>
                <w:sz w:val="28"/>
                <w:szCs w:val="28"/>
              </w:rPr>
            </w:pPr>
          </w:p>
        </w:tc>
        <w:tc>
          <w:tcPr>
            <w:tcW w:w="282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auto"/>
              <w:rPr>
                <w:rFonts w:ascii="宋体" w:hAnsi="宋体" w:eastAsia="仿宋_GB2312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" w:hRule="atLeast"/>
        </w:trPr>
        <w:tc>
          <w:tcPr>
            <w:tcW w:w="4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val="en-US" w:eastAsia="zh-CN"/>
              </w:rPr>
              <w:t>7</w:t>
            </w:r>
          </w:p>
        </w:tc>
        <w:tc>
          <w:tcPr>
            <w:tcW w:w="79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ascii="宋体" w:hAnsi="宋体" w:eastAsia="仿宋_GB2312"/>
                <w:color w:val="auto"/>
                <w:sz w:val="28"/>
                <w:szCs w:val="28"/>
              </w:rPr>
            </w:pPr>
          </w:p>
        </w:tc>
        <w:tc>
          <w:tcPr>
            <w:tcW w:w="4046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仿宋_GB2312" w:cs="Times New Roman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eastAsia="zh-CN"/>
              </w:rPr>
              <w:t>喷花类产品手工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highlight w:val="none"/>
                <w:lang w:eastAsia="zh-CN"/>
              </w:rPr>
              <w:t>装药（专业燃放类产品除外）</w:t>
            </w:r>
          </w:p>
        </w:tc>
        <w:tc>
          <w:tcPr>
            <w:tcW w:w="1492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仿宋_GB2312" w:cs="Times New Roman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val="en-US" w:eastAsia="zh-CN"/>
              </w:rPr>
              <w:t>2028年底</w:t>
            </w:r>
          </w:p>
        </w:tc>
        <w:tc>
          <w:tcPr>
            <w:tcW w:w="480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auto"/>
              <w:rPr>
                <w:rFonts w:ascii="宋体" w:hAnsi="宋体" w:eastAsia="仿宋_GB2312"/>
                <w:color w:val="auto"/>
                <w:sz w:val="28"/>
                <w:szCs w:val="28"/>
              </w:rPr>
            </w:pPr>
          </w:p>
        </w:tc>
        <w:tc>
          <w:tcPr>
            <w:tcW w:w="282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auto"/>
              <w:rPr>
                <w:rFonts w:ascii="宋体" w:hAnsi="宋体" w:eastAsia="仿宋_GB2312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4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val="en-US" w:eastAsia="zh-CN"/>
              </w:rPr>
              <w:t>8</w:t>
            </w:r>
          </w:p>
        </w:tc>
        <w:tc>
          <w:tcPr>
            <w:tcW w:w="79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ascii="宋体" w:hAnsi="宋体" w:eastAsia="仿宋_GB2312"/>
                <w:color w:val="auto"/>
                <w:sz w:val="28"/>
                <w:szCs w:val="28"/>
              </w:rPr>
            </w:pPr>
          </w:p>
        </w:tc>
        <w:tc>
          <w:tcPr>
            <w:tcW w:w="4046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仿宋_GB2312" w:cs="Times New Roman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仿宋_GB2312"/>
                <w:color w:val="auto"/>
                <w:sz w:val="28"/>
                <w:szCs w:val="28"/>
              </w:rPr>
              <w:t>无粉尘收集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eastAsia="zh-CN"/>
              </w:rPr>
              <w:t>设备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</w:rPr>
              <w:t>的爆竹结鞭</w:t>
            </w:r>
          </w:p>
        </w:tc>
        <w:tc>
          <w:tcPr>
            <w:tcW w:w="1492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宋体" w:hAnsi="宋体" w:eastAsia="仿宋_GB2312" w:cs="Times New Roman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仿宋_GB2312"/>
                <w:color w:val="auto"/>
                <w:sz w:val="28"/>
                <w:szCs w:val="28"/>
              </w:rPr>
              <w:t>202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val="en-US" w:eastAsia="zh-CN"/>
              </w:rPr>
              <w:t>6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</w:rPr>
              <w:t>年底</w:t>
            </w:r>
          </w:p>
        </w:tc>
        <w:tc>
          <w:tcPr>
            <w:tcW w:w="4800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auto"/>
              <w:rPr>
                <w:rFonts w:hint="eastAsia" w:ascii="宋体" w:hAnsi="宋体" w:eastAsia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仿宋_GB2312"/>
                <w:color w:val="auto"/>
                <w:sz w:val="28"/>
                <w:szCs w:val="28"/>
              </w:rPr>
              <w:t>无粉尘收集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eastAsia="zh-CN"/>
              </w:rPr>
              <w:t>设备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</w:rPr>
              <w:t>的爆竹结鞭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eastAsia="zh-CN"/>
              </w:rPr>
              <w:t>工艺会产生大量粉尘，易形成爆炸性粉尘环境，安全风险高。</w:t>
            </w:r>
          </w:p>
        </w:tc>
        <w:tc>
          <w:tcPr>
            <w:tcW w:w="2825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auto"/>
              <w:rPr>
                <w:rFonts w:hint="eastAsia" w:ascii="宋体" w:hAnsi="宋体" w:eastAsia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eastAsia="zh-CN"/>
              </w:rPr>
              <w:t>采用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</w:rPr>
              <w:t>实现粉尘收集的爆竹结鞭机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eastAsia="zh-CN"/>
              </w:rPr>
              <w:t>或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</w:rPr>
              <w:t>安装配套粉尘收集设备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eastAsia="zh-CN"/>
              </w:rPr>
              <w:t>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</w:trPr>
        <w:tc>
          <w:tcPr>
            <w:tcW w:w="4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val="en-US" w:eastAsia="zh-CN"/>
              </w:rPr>
              <w:t>9</w:t>
            </w:r>
          </w:p>
        </w:tc>
        <w:tc>
          <w:tcPr>
            <w:tcW w:w="794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ascii="宋体" w:hAnsi="宋体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宋体" w:hAnsi="宋体" w:eastAsia="仿宋_GB2312"/>
                <w:color w:val="auto"/>
                <w:sz w:val="28"/>
                <w:szCs w:val="28"/>
              </w:rPr>
              <w:t>机械设备</w:t>
            </w:r>
          </w:p>
        </w:tc>
        <w:tc>
          <w:tcPr>
            <w:tcW w:w="404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仿宋_GB2312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highlight w:val="none"/>
                <w:lang w:eastAsia="zh-CN"/>
              </w:rPr>
              <w:t>双响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highlight w:val="none"/>
              </w:rPr>
              <w:t>瀑布式装药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highlight w:val="none"/>
                <w:lang w:eastAsia="zh-CN"/>
              </w:rPr>
              <w:t>机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仿宋_GB2312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仿宋_GB2312"/>
                <w:color w:val="auto"/>
                <w:sz w:val="28"/>
                <w:szCs w:val="28"/>
              </w:rPr>
              <w:t>2026年底</w:t>
            </w:r>
          </w:p>
        </w:tc>
        <w:tc>
          <w:tcPr>
            <w:tcW w:w="4800" w:type="dxa"/>
            <w:vMerge w:val="restart"/>
            <w:tcBorders>
              <w:top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auto"/>
              <w:rPr>
                <w:rFonts w:hint="eastAsia" w:ascii="宋体" w:hAnsi="宋体" w:eastAsia="仿宋_GB2312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eastAsia="zh-CN"/>
              </w:rPr>
              <w:t>双响、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</w:rPr>
              <w:t>组合烟花内筒瀑布式装药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eastAsia="zh-CN"/>
              </w:rPr>
              <w:t>会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</w:rPr>
              <w:t>产生较多的余废药且伴有大量粉尘，形成爆炸性粉尘环境，安全风险高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eastAsia="zh-CN"/>
              </w:rPr>
              <w:t>。</w:t>
            </w:r>
          </w:p>
        </w:tc>
        <w:tc>
          <w:tcPr>
            <w:tcW w:w="2825" w:type="dxa"/>
            <w:vMerge w:val="restart"/>
            <w:tcBorders>
              <w:top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auto"/>
              <w:rPr>
                <w:rFonts w:hint="eastAsia" w:ascii="宋体" w:hAnsi="宋体" w:eastAsia="仿宋_GB2312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eastAsia="zh-CN"/>
              </w:rPr>
              <w:t>采用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</w:rPr>
              <w:t>实现点对点装药的自动化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eastAsia="zh-CN"/>
              </w:rPr>
              <w:t>机械设备或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</w:rPr>
              <w:t>生产线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eastAsia="zh-CN"/>
              </w:rPr>
              <w:t>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" w:hRule="atLeast"/>
        </w:trPr>
        <w:tc>
          <w:tcPr>
            <w:tcW w:w="4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宋体" w:hAnsi="宋体" w:eastAsia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val="en-US" w:eastAsia="zh-CN"/>
              </w:rPr>
              <w:t>10</w:t>
            </w:r>
          </w:p>
        </w:tc>
        <w:tc>
          <w:tcPr>
            <w:tcW w:w="79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ascii="宋体" w:hAnsi="宋体" w:eastAsia="仿宋_GB2312"/>
                <w:color w:val="auto"/>
                <w:sz w:val="28"/>
                <w:szCs w:val="28"/>
              </w:rPr>
            </w:pPr>
          </w:p>
        </w:tc>
        <w:tc>
          <w:tcPr>
            <w:tcW w:w="404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仿宋_GB2312"/>
                <w:color w:val="auto"/>
                <w:sz w:val="28"/>
                <w:szCs w:val="28"/>
              </w:rPr>
              <w:t>组合烟花内筒瀑布式装药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eastAsia="zh-CN"/>
              </w:rPr>
              <w:t>机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ascii="宋体" w:hAnsi="宋体" w:eastAsia="仿宋_GB2312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仿宋_GB2312"/>
                <w:color w:val="auto"/>
                <w:sz w:val="28"/>
                <w:szCs w:val="28"/>
              </w:rPr>
              <w:t>202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  <w:lang w:val="en-US" w:eastAsia="zh-CN"/>
              </w:rPr>
              <w:t>7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</w:rPr>
              <w:t>年底</w:t>
            </w:r>
          </w:p>
        </w:tc>
        <w:tc>
          <w:tcPr>
            <w:tcW w:w="480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auto"/>
              <w:rPr>
                <w:rFonts w:ascii="宋体" w:hAnsi="宋体" w:eastAsia="仿宋_GB2312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282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ascii="宋体" w:hAnsi="宋体" w:eastAsia="仿宋_GB2312"/>
                <w:color w:val="auto"/>
                <w:sz w:val="28"/>
                <w:szCs w:val="28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96" w:leftChars="0" w:hanging="96" w:hangingChars="241"/>
        <w:textAlignment w:val="auto"/>
        <w:rPr>
          <w:rFonts w:hint="eastAsia" w:ascii="宋体" w:hAnsi="宋体" w:eastAsia="仿宋_GB2312"/>
          <w:sz w:val="4"/>
          <w:szCs w:val="4"/>
          <w:lang w:val="en-US" w:eastAsia="zh-CN"/>
        </w:rPr>
      </w:pPr>
    </w:p>
    <w:sectPr>
      <w:footerReference r:id="rId3" w:type="default"/>
      <w:pgSz w:w="16838" w:h="11906" w:orient="landscape"/>
      <w:pgMar w:top="1701" w:right="1531" w:bottom="1474" w:left="1531" w:header="0" w:footer="992" w:gutter="0"/>
      <w:pgNumType w:fmt="decimal" w:start="1"/>
      <w:cols w:space="720" w:num="1"/>
      <w:rtlGutter w:val="0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  <w:rPr>
        <w:rFonts w:ascii="Times New Roman" w:hAnsi="Times New Roman"/>
        <w:sz w:val="24"/>
        <w:szCs w:val="24"/>
      </w:rPr>
    </w:pPr>
    <w:r>
      <w:rPr>
        <w:sz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-31750</wp:posOffset>
              </wp:positionV>
              <wp:extent cx="119380" cy="163195"/>
              <wp:effectExtent l="0" t="0" r="0" b="0"/>
              <wp:wrapNone/>
              <wp:docPr id="1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9380" cy="1631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hint="default" w:ascii="宋体" w:hAnsi="宋体" w:eastAsia="宋体" w:cs="宋体"/>
                              <w:sz w:val="21"/>
                              <w:szCs w:val="21"/>
                              <w:lang w:val="en-US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upright="0"/>
                  </wps:wsp>
                </a:graphicData>
              </a:graphic>
            </wp:anchor>
          </w:drawing>
        </mc:Choice>
        <mc:Fallback>
          <w:pict>
            <v:shape id="文本框 4" o:spid="_x0000_s1026" o:spt="202" type="#_x0000_t202" style="position:absolute;left:0pt;margin-top:-2.5pt;height:12.85pt;width:9.4pt;mso-position-horizontal:center;mso-position-horizontal-relative:margin;z-index:251659264;mso-width-relative:page;mso-height-relative:page;" filled="f" stroked="f" coordsize="21600,21600" o:gfxdata="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pStyle w:val="2"/>
                      <w:rPr>
                        <w:sz w:val="21"/>
                        <w:szCs w:val="21"/>
                      </w:rPr>
                    </w:pPr>
                    <w:r>
                      <w:rPr>
                        <w:rFonts w:hint="default" w:ascii="宋体" w:hAnsi="宋体" w:eastAsia="宋体" w:cs="宋体"/>
                        <w:sz w:val="21"/>
                        <w:szCs w:val="21"/>
                        <w:lang w:val="en-US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dit="readOnly" w:enforcement="0"/>
  <w:defaultTabStop w:val="420"/>
  <w:hyphenationZone w:val="360"/>
  <w:drawingGridHorizontalSpacing w:val="210"/>
  <w:drawingGridVerticalSpacing w:val="156"/>
  <w:displayHorizontalDrawingGridEvery w:val="1"/>
  <w:displayVerticalDrawingGridEvery w:val="2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944"/>
    <w:rsid w:val="0000582A"/>
    <w:rsid w:val="00027EBC"/>
    <w:rsid w:val="0003139F"/>
    <w:rsid w:val="00054422"/>
    <w:rsid w:val="000544E4"/>
    <w:rsid w:val="000D28C6"/>
    <w:rsid w:val="000E42CC"/>
    <w:rsid w:val="001776B9"/>
    <w:rsid w:val="001A310F"/>
    <w:rsid w:val="001C4BD6"/>
    <w:rsid w:val="001F637E"/>
    <w:rsid w:val="0021670D"/>
    <w:rsid w:val="00243993"/>
    <w:rsid w:val="00243EA2"/>
    <w:rsid w:val="00244335"/>
    <w:rsid w:val="00257182"/>
    <w:rsid w:val="00263235"/>
    <w:rsid w:val="002857F0"/>
    <w:rsid w:val="00293749"/>
    <w:rsid w:val="002B1468"/>
    <w:rsid w:val="002B2861"/>
    <w:rsid w:val="002B6EB1"/>
    <w:rsid w:val="002D4A66"/>
    <w:rsid w:val="002F738F"/>
    <w:rsid w:val="00356194"/>
    <w:rsid w:val="003672B7"/>
    <w:rsid w:val="003C04C8"/>
    <w:rsid w:val="0041736E"/>
    <w:rsid w:val="0042482C"/>
    <w:rsid w:val="004361AE"/>
    <w:rsid w:val="004378E4"/>
    <w:rsid w:val="00475426"/>
    <w:rsid w:val="00482886"/>
    <w:rsid w:val="0049147F"/>
    <w:rsid w:val="004A777B"/>
    <w:rsid w:val="004B1A14"/>
    <w:rsid w:val="004D12A8"/>
    <w:rsid w:val="004D34EE"/>
    <w:rsid w:val="0058649F"/>
    <w:rsid w:val="005D2E9E"/>
    <w:rsid w:val="005D3E70"/>
    <w:rsid w:val="005E287E"/>
    <w:rsid w:val="005E2E57"/>
    <w:rsid w:val="005E4E78"/>
    <w:rsid w:val="0064151D"/>
    <w:rsid w:val="0068225B"/>
    <w:rsid w:val="006D6FAC"/>
    <w:rsid w:val="007232DA"/>
    <w:rsid w:val="00731824"/>
    <w:rsid w:val="008619DF"/>
    <w:rsid w:val="00872683"/>
    <w:rsid w:val="0089143C"/>
    <w:rsid w:val="008950E5"/>
    <w:rsid w:val="00903E31"/>
    <w:rsid w:val="00914F8D"/>
    <w:rsid w:val="0092778C"/>
    <w:rsid w:val="00935588"/>
    <w:rsid w:val="009408C2"/>
    <w:rsid w:val="00966E0D"/>
    <w:rsid w:val="00974872"/>
    <w:rsid w:val="00980944"/>
    <w:rsid w:val="009862B4"/>
    <w:rsid w:val="009B1FDF"/>
    <w:rsid w:val="009B3629"/>
    <w:rsid w:val="009B7FDB"/>
    <w:rsid w:val="00A106F6"/>
    <w:rsid w:val="00A4545F"/>
    <w:rsid w:val="00A66857"/>
    <w:rsid w:val="00B62C30"/>
    <w:rsid w:val="00B97710"/>
    <w:rsid w:val="00BD1D7E"/>
    <w:rsid w:val="00C155F6"/>
    <w:rsid w:val="00C2703F"/>
    <w:rsid w:val="00C32BE6"/>
    <w:rsid w:val="00C42040"/>
    <w:rsid w:val="00C463F7"/>
    <w:rsid w:val="00C626BD"/>
    <w:rsid w:val="00C668F5"/>
    <w:rsid w:val="00C70DB9"/>
    <w:rsid w:val="00CB4E76"/>
    <w:rsid w:val="00D55735"/>
    <w:rsid w:val="00D576A6"/>
    <w:rsid w:val="00D80E31"/>
    <w:rsid w:val="00E1422E"/>
    <w:rsid w:val="00E21656"/>
    <w:rsid w:val="00E87646"/>
    <w:rsid w:val="00EA2844"/>
    <w:rsid w:val="00EB2973"/>
    <w:rsid w:val="00F01876"/>
    <w:rsid w:val="00F41396"/>
    <w:rsid w:val="00F5116B"/>
    <w:rsid w:val="00F8016C"/>
    <w:rsid w:val="00F94D64"/>
    <w:rsid w:val="00FB2268"/>
    <w:rsid w:val="00FB7AF4"/>
    <w:rsid w:val="0B76CB57"/>
    <w:rsid w:val="0BF5D107"/>
    <w:rsid w:val="0FEBD813"/>
    <w:rsid w:val="13EF3453"/>
    <w:rsid w:val="1717112D"/>
    <w:rsid w:val="1BF73041"/>
    <w:rsid w:val="27FC73C8"/>
    <w:rsid w:val="2EBEC420"/>
    <w:rsid w:val="2EFF3FB9"/>
    <w:rsid w:val="39FFC2BC"/>
    <w:rsid w:val="3BFF5A9D"/>
    <w:rsid w:val="3FFD98D3"/>
    <w:rsid w:val="3FFF3657"/>
    <w:rsid w:val="3FFFA439"/>
    <w:rsid w:val="4E8C5A59"/>
    <w:rsid w:val="5BFFADE7"/>
    <w:rsid w:val="5CF78701"/>
    <w:rsid w:val="5FFE3FA4"/>
    <w:rsid w:val="636F1A3D"/>
    <w:rsid w:val="65B6400B"/>
    <w:rsid w:val="67DEE17D"/>
    <w:rsid w:val="67F35620"/>
    <w:rsid w:val="6876C02E"/>
    <w:rsid w:val="6E77A3FD"/>
    <w:rsid w:val="6F1FB978"/>
    <w:rsid w:val="6FEF4774"/>
    <w:rsid w:val="6FEF56F1"/>
    <w:rsid w:val="6FFFEB69"/>
    <w:rsid w:val="72F14B46"/>
    <w:rsid w:val="73AF0CB4"/>
    <w:rsid w:val="73EF2500"/>
    <w:rsid w:val="75FE7ED8"/>
    <w:rsid w:val="763D8CE7"/>
    <w:rsid w:val="77BE5E21"/>
    <w:rsid w:val="79976747"/>
    <w:rsid w:val="7CB7E6C8"/>
    <w:rsid w:val="7CFEDEC5"/>
    <w:rsid w:val="7DF74267"/>
    <w:rsid w:val="7E964D17"/>
    <w:rsid w:val="7ECFEB06"/>
    <w:rsid w:val="7F5F1AA7"/>
    <w:rsid w:val="7F7FC48E"/>
    <w:rsid w:val="7F9FF41B"/>
    <w:rsid w:val="7FBFAB03"/>
    <w:rsid w:val="7FBFDA38"/>
    <w:rsid w:val="7FF6A57E"/>
    <w:rsid w:val="7FFF42C3"/>
    <w:rsid w:val="85DB8217"/>
    <w:rsid w:val="8F696666"/>
    <w:rsid w:val="9B65FAFE"/>
    <w:rsid w:val="9BFCA4FC"/>
    <w:rsid w:val="9F5B493A"/>
    <w:rsid w:val="A568C4E0"/>
    <w:rsid w:val="AF570EFB"/>
    <w:rsid w:val="B7FBB305"/>
    <w:rsid w:val="BBAF3A43"/>
    <w:rsid w:val="BD7D6CBB"/>
    <w:rsid w:val="BDBFBC24"/>
    <w:rsid w:val="BDFE754D"/>
    <w:rsid w:val="BF7F108F"/>
    <w:rsid w:val="BFBF9BEF"/>
    <w:rsid w:val="C5FE3688"/>
    <w:rsid w:val="C6EFB596"/>
    <w:rsid w:val="D7EF5654"/>
    <w:rsid w:val="D7FE3182"/>
    <w:rsid w:val="D7FF58C4"/>
    <w:rsid w:val="DBFD52D2"/>
    <w:rsid w:val="DCBE3D42"/>
    <w:rsid w:val="DD9B3B53"/>
    <w:rsid w:val="DF5B7501"/>
    <w:rsid w:val="E2FE4CB0"/>
    <w:rsid w:val="E5FFF46C"/>
    <w:rsid w:val="E7B7EC23"/>
    <w:rsid w:val="E7BF0A31"/>
    <w:rsid w:val="E7BFB000"/>
    <w:rsid w:val="E9FF174D"/>
    <w:rsid w:val="EBD838E6"/>
    <w:rsid w:val="EBF99BF2"/>
    <w:rsid w:val="F7DB3BCA"/>
    <w:rsid w:val="F7DD4099"/>
    <w:rsid w:val="F7F71D2A"/>
    <w:rsid w:val="F7FF4C60"/>
    <w:rsid w:val="FA9FA74A"/>
    <w:rsid w:val="FB990900"/>
    <w:rsid w:val="FD7D676E"/>
    <w:rsid w:val="FDF392E0"/>
    <w:rsid w:val="FEDA9AEA"/>
    <w:rsid w:val="FF4F10D5"/>
    <w:rsid w:val="FF7B01BA"/>
    <w:rsid w:val="FF7D6D97"/>
    <w:rsid w:val="FFBD1C16"/>
    <w:rsid w:val="FFEB6098"/>
    <w:rsid w:val="FFEC874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脚 Char"/>
    <w:link w:val="2"/>
    <w:qFormat/>
    <w:uiPriority w:val="99"/>
    <w:rPr>
      <w:sz w:val="18"/>
      <w:szCs w:val="18"/>
    </w:rPr>
  </w:style>
  <w:style w:type="character" w:customStyle="1" w:styleId="8">
    <w:name w:val="页眉 Char"/>
    <w:link w:val="3"/>
    <w:qFormat/>
    <w:uiPriority w:val="99"/>
    <w:rPr>
      <w:sz w:val="18"/>
      <w:szCs w:val="18"/>
    </w:rPr>
  </w:style>
  <w:style w:type="table" w:customStyle="1" w:styleId="9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531</Words>
  <Characters>562</Characters>
  <Lines>10</Lines>
  <Paragraphs>2</Paragraphs>
  <TotalTime>38</TotalTime>
  <ScaleCrop>false</ScaleCrop>
  <LinksUpToDate>false</LinksUpToDate>
  <CharactersWithSpaces>562</CharactersWithSpaces>
  <Application>WPS Office_11.8.2.11681_F1E327BC-269C-435d-A152-05C5408002CA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2022-06-02T09:20:00Z</dcterms:created>
  <dc:creator>陆旭</dc:creator>
  <cp:lastModifiedBy>yj</cp:lastModifiedBy>
  <cp:lastPrinted>2025-07-29T17:16:00Z</cp:lastPrinted>
  <dcterms:modified xsi:type="dcterms:W3CDTF">2025-09-05T10:29:49Z</dcterms:modified>
  <dc:title>关于征求《烟花爆竹经营（批发）企业</dc:title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2052-11.8.2.11681</vt:lpwstr>
  </property>
  <property fmtid="{D5CDD505-2E9C-101B-9397-08002B2CF9AE}" pid="3" name="KSOTemplateDocerSaveRecord">
    <vt:lpwstr>eyJoZGlkIjoiODViY2JkMjU3NGYzZTEwMzZmMGFkZWViYmNkYWU3NDIiLCJ1c2VySWQiOiIxNjU2MDg3Mjg3In0=</vt:lpwstr>
  </property>
  <property fmtid="{D5CDD505-2E9C-101B-9397-08002B2CF9AE}" pid="4" name="ICV">
    <vt:lpwstr>3A0E8996CF494598A01F041400CADEDA_12</vt:lpwstr>
  </property>
</Properties>
</file>