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color w:val="auto"/>
                <w:sz w:val="21"/>
                <w:szCs w:val="21"/>
              </w:rPr>
            </w:pPr>
            <w:r>
              <w:rPr>
                <w:rFonts w:ascii="Times New Roman" w:hAnsi="Times New Roman" w:eastAsia="黑体"/>
                <w:color w:val="auto"/>
                <w:sz w:val="21"/>
                <w:szCs w:val="21"/>
              </w:rPr>
              <w:t>ICS</w:t>
            </w:r>
            <w:r>
              <w:rPr>
                <w:rFonts w:ascii="黑体" w:hAnsi="黑体" w:eastAsia="黑体"/>
                <w:color w:val="auto"/>
                <w:sz w:val="21"/>
                <w:szCs w:val="21"/>
              </w:rPr>
              <w:t xml:space="preserve">  </w:t>
            </w:r>
          </w:p>
        </w:tc>
        <w:tc>
          <w:tcPr>
            <w:tcW w:w="8855" w:type="dxa"/>
          </w:tcPr>
          <w:p>
            <w:pPr>
              <w:pStyle w:val="20"/>
              <w:framePr w:wrap="notBeside" w:vAnchor="page" w:hAnchor="page" w:x="1372" w:y="568"/>
              <w:tabs>
                <w:tab w:val="clear" w:pos="4153"/>
                <w:tab w:val="clear" w:pos="8306"/>
              </w:tabs>
              <w:spacing w:line="240" w:lineRule="auto"/>
              <w:ind w:left="3"/>
              <w:jc w:val="both"/>
              <w:rPr>
                <w:rFonts w:ascii="黑体" w:hAnsi="黑体" w:eastAsia="黑体"/>
                <w:color w:val="auto"/>
                <w:sz w:val="21"/>
                <w:szCs w:val="21"/>
              </w:rPr>
            </w:pPr>
            <w:r>
              <w:rPr>
                <w:rFonts w:ascii="黑体" w:hAnsi="黑体" w:eastAsia="黑体"/>
                <w:color w:val="auto"/>
                <w:sz w:val="21"/>
                <w:szCs w:val="21"/>
              </w:rPr>
              <w:fldChar w:fldCharType="begin">
                <w:ffData>
                  <w:name w:val="ICS"/>
                  <w:enabled/>
                  <w:calcOnExit w:val="0"/>
                  <w:textInput>
                    <w:default w:val="点击此处添加ICS号"/>
                  </w:textInput>
                </w:ffData>
              </w:fldChar>
            </w:r>
            <w:bookmarkStart w:id="0" w:name="ICS"/>
            <w:r>
              <w:rPr>
                <w:rFonts w:ascii="黑体" w:hAnsi="黑体" w:eastAsia="黑体"/>
                <w:color w:val="auto"/>
                <w:sz w:val="21"/>
                <w:szCs w:val="21"/>
              </w:rPr>
              <w:instrText xml:space="preserve"> FORMTEXT </w:instrText>
            </w:r>
            <w:r>
              <w:rPr>
                <w:rFonts w:ascii="黑体" w:hAnsi="黑体" w:eastAsia="黑体"/>
                <w:color w:val="auto"/>
                <w:sz w:val="21"/>
                <w:szCs w:val="21"/>
              </w:rPr>
              <w:fldChar w:fldCharType="separate"/>
            </w:r>
            <w:r>
              <w:rPr>
                <w:rFonts w:hint="eastAsia" w:ascii="黑体" w:hAnsi="黑体" w:eastAsia="黑体"/>
                <w:color w:val="auto"/>
                <w:sz w:val="21"/>
                <w:szCs w:val="21"/>
              </w:rPr>
              <w:t>13.100</w:t>
            </w:r>
            <w:r>
              <w:rPr>
                <w:rFonts w:ascii="黑体" w:hAnsi="黑体" w:eastAsia="黑体"/>
                <w:color w:val="auto"/>
                <w:sz w:val="21"/>
                <w:szCs w:val="21"/>
              </w:rPr>
              <w:t>     </w:t>
            </w:r>
            <w:r>
              <w:rPr>
                <w:rFonts w:ascii="黑体" w:hAnsi="黑体" w:eastAsia="黑体"/>
                <w:color w:val="auto"/>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color w:val="auto"/>
                <w:sz w:val="21"/>
                <w:szCs w:val="21"/>
              </w:rPr>
            </w:pPr>
            <w:r>
              <w:rPr>
                <w:rFonts w:ascii="Times New Roman" w:hAnsi="Times New Roman" w:eastAsia="黑体"/>
                <w:color w:val="auto"/>
                <w:sz w:val="21"/>
                <w:szCs w:val="21"/>
              </w:rPr>
              <w:t xml:space="preserve">CCS </w:t>
            </w:r>
            <w:r>
              <w:rPr>
                <w:rFonts w:ascii="黑体" w:hAnsi="黑体" w:eastAsia="黑体"/>
                <w:color w:val="auto"/>
                <w:sz w:val="21"/>
                <w:szCs w:val="21"/>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color w:val="auto"/>
                <w:sz w:val="21"/>
                <w:szCs w:val="21"/>
              </w:rPr>
            </w:pPr>
            <w:r>
              <w:rPr>
                <w:rFonts w:ascii="黑体" w:hAnsi="黑体" w:eastAsia="黑体"/>
                <w:color w:val="auto"/>
                <w:sz w:val="21"/>
                <w:szCs w:val="21"/>
              </w:rPr>
              <w:fldChar w:fldCharType="begin">
                <w:ffData>
                  <w:name w:val="CSDN"/>
                  <w:enabled/>
                  <w:calcOnExit w:val="0"/>
                  <w:textInput>
                    <w:default w:val="点击此处添加CCS号"/>
                  </w:textInput>
                </w:ffData>
              </w:fldChar>
            </w:r>
            <w:bookmarkStart w:id="1" w:name="CSDN"/>
            <w:r>
              <w:rPr>
                <w:rFonts w:ascii="黑体" w:hAnsi="黑体" w:eastAsia="黑体"/>
                <w:color w:val="auto"/>
                <w:sz w:val="21"/>
                <w:szCs w:val="21"/>
              </w:rPr>
              <w:instrText xml:space="preserve"> FORMTEXT </w:instrText>
            </w:r>
            <w:r>
              <w:rPr>
                <w:rFonts w:ascii="黑体" w:hAnsi="黑体" w:eastAsia="黑体"/>
                <w:color w:val="auto"/>
                <w:sz w:val="21"/>
                <w:szCs w:val="21"/>
              </w:rPr>
              <w:fldChar w:fldCharType="separate"/>
            </w:r>
            <w:r>
              <w:rPr>
                <w:rFonts w:hint="eastAsia" w:ascii="黑体" w:hAnsi="黑体" w:eastAsia="黑体"/>
                <w:color w:val="auto"/>
                <w:sz w:val="21"/>
                <w:szCs w:val="21"/>
              </w:rPr>
              <w:t>C65</w:t>
            </w:r>
            <w:r>
              <w:rPr>
                <w:rFonts w:ascii="黑体" w:hAnsi="黑体" w:eastAsia="黑体"/>
                <w:color w:val="auto"/>
                <w:sz w:val="21"/>
                <w:szCs w:val="21"/>
              </w:rPr>
              <w:t>     </w:t>
            </w:r>
            <w:r>
              <w:rPr>
                <w:rFonts w:ascii="黑体" w:hAnsi="黑体" w:eastAsia="黑体"/>
                <w:color w:val="auto"/>
                <w:sz w:val="21"/>
                <w:szCs w:val="21"/>
              </w:rPr>
              <w:fldChar w:fldCharType="end"/>
            </w:r>
            <w:bookmarkEnd w:id="1"/>
          </w:p>
        </w:tc>
      </w:tr>
    </w:tbl>
    <w:tbl>
      <w:tblPr>
        <w:tblStyle w:val="29"/>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pPr>
              <w:pStyle w:val="144"/>
              <w:framePr w:w="0" w:hRule="auto" w:wrap="auto" w:vAnchor="margin" w:hAnchor="text" w:xAlign="left" w:yAlign="inline"/>
              <w:ind w:firstLine="420"/>
              <w:rPr>
                <w:color w:val="auto"/>
              </w:rPr>
            </w:pPr>
            <w:bookmarkStart w:id="2" w:name="_Hlk26473981"/>
            <w:r>
              <w:rPr>
                <w:color w:val="auto"/>
              </w:rPr>
              <w:fldChar w:fldCharType="begin">
                <w:ffData>
                  <w:name w:val="c1"/>
                  <w:enabled/>
                  <w:calcOnExit w:val="0"/>
                  <w:textInput>
                    <w:maxLength w:val="8"/>
                  </w:textInput>
                </w:ffData>
              </w:fldChar>
            </w:r>
            <w:bookmarkStart w:id="3" w:name="c1"/>
            <w:r>
              <w:rPr>
                <w:color w:val="auto"/>
              </w:rPr>
              <w:instrText xml:space="preserve"> FORMTEXT </w:instrText>
            </w:r>
            <w:r>
              <w:rPr>
                <w:color w:val="auto"/>
              </w:rPr>
              <w:fldChar w:fldCharType="separate"/>
            </w:r>
            <w:r>
              <w:rPr>
                <w:rFonts w:hint="eastAsia"/>
                <w:color w:val="auto"/>
              </w:rPr>
              <w:t>AQ</w:t>
            </w:r>
            <w:r>
              <w:rPr>
                <w:color w:val="auto"/>
              </w:rPr>
              <w:fldChar w:fldCharType="end"/>
            </w:r>
            <w:bookmarkEnd w:id="3"/>
          </w:p>
        </w:tc>
      </w:tr>
    </w:tbl>
    <w:p>
      <w:pPr>
        <w:pStyle w:val="87"/>
        <w:framePr w:h="624" w:hRule="exact" w:hSpace="181" w:vSpace="181" w:wrap="around" w:hAnchor="page" w:x="1305" w:y="2269"/>
        <w:rPr>
          <w:rFonts w:ascii="黑体" w:hAnsi="黑体" w:eastAsia="黑体"/>
          <w:b w:val="0"/>
          <w:bCs w:val="0"/>
          <w:color w:val="auto"/>
          <w:w w:val="100"/>
          <w:sz w:val="48"/>
          <w:szCs w:val="48"/>
        </w:rPr>
      </w:pPr>
      <w:r>
        <w:rPr>
          <w:rFonts w:hint="eastAsia" w:ascii="黑体" w:hAnsi="黑体" w:eastAsia="黑体"/>
          <w:b w:val="0"/>
          <w:bCs w:val="0"/>
          <w:color w:val="auto"/>
          <w:w w:val="100"/>
          <w:sz w:val="48"/>
          <w:szCs w:val="48"/>
        </w:rPr>
        <w:t>中华人民共和国</w:t>
      </w:r>
      <w:r>
        <w:rPr>
          <w:rFonts w:ascii="黑体" w:eastAsia="黑体"/>
          <w:b w:val="0"/>
          <w:bCs w:val="0"/>
          <w:color w:val="auto"/>
          <w:w w:val="100"/>
          <w:sz w:val="48"/>
        </w:rPr>
        <w:fldChar w:fldCharType="begin">
          <w:ffData>
            <w:name w:val="c2"/>
            <w:enabled/>
            <w:calcOnExit w:val="0"/>
            <w:textInput/>
          </w:ffData>
        </w:fldChar>
      </w:r>
      <w:bookmarkStart w:id="4" w:name="c2"/>
      <w:r>
        <w:rPr>
          <w:rFonts w:ascii="黑体" w:eastAsia="黑体"/>
          <w:b w:val="0"/>
          <w:bCs w:val="0"/>
          <w:color w:val="auto"/>
          <w:w w:val="100"/>
          <w:sz w:val="48"/>
        </w:rPr>
        <w:instrText xml:space="preserve"> FORMTEXT </w:instrText>
      </w:r>
      <w:r>
        <w:rPr>
          <w:rFonts w:ascii="黑体" w:eastAsia="黑体"/>
          <w:b w:val="0"/>
          <w:bCs w:val="0"/>
          <w:color w:val="auto"/>
          <w:w w:val="100"/>
          <w:sz w:val="48"/>
        </w:rPr>
        <w:fldChar w:fldCharType="separate"/>
      </w:r>
      <w:r>
        <w:rPr>
          <w:rFonts w:hint="eastAsia" w:ascii="黑体" w:eastAsia="黑体"/>
          <w:b w:val="0"/>
          <w:bCs w:val="0"/>
          <w:color w:val="auto"/>
          <w:w w:val="100"/>
          <w:sz w:val="48"/>
        </w:rPr>
        <w:t>安全生产</w:t>
      </w:r>
      <w:r>
        <w:rPr>
          <w:rFonts w:ascii="黑体" w:eastAsia="黑体"/>
          <w:b w:val="0"/>
          <w:bCs w:val="0"/>
          <w:color w:val="auto"/>
          <w:w w:val="100"/>
          <w:sz w:val="48"/>
        </w:rPr>
        <w:fldChar w:fldCharType="end"/>
      </w:r>
      <w:bookmarkEnd w:id="4"/>
      <w:r>
        <w:rPr>
          <w:rFonts w:hint="eastAsia" w:ascii="黑体" w:hAnsi="黑体" w:eastAsia="黑体"/>
          <w:b w:val="0"/>
          <w:bCs w:val="0"/>
          <w:color w:val="auto"/>
          <w:w w:val="100"/>
          <w:sz w:val="48"/>
          <w:szCs w:val="48"/>
        </w:rPr>
        <w:t>行业标准</w:t>
      </w:r>
    </w:p>
    <w:bookmarkEnd w:id="2"/>
    <w:p>
      <w:pPr>
        <w:pStyle w:val="101"/>
        <w:framePr w:wrap="around"/>
        <w:rPr>
          <w:color w:val="auto"/>
          <w:lang w:val="fr-FR"/>
        </w:rPr>
      </w:pPr>
      <w:bookmarkStart w:id="5" w:name="_Toc27498"/>
      <w:r>
        <w:rPr>
          <w:color w:val="auto"/>
        </w:rPr>
        <w:fldChar w:fldCharType="begin">
          <w:ffData>
            <w:name w:val="文字1"/>
            <w:enabled/>
            <w:calcOnExit w:val="0"/>
            <w:textInput>
              <w:default w:val="XX/T"/>
            </w:textInput>
          </w:ffData>
        </w:fldChar>
      </w:r>
      <w:bookmarkStart w:id="6" w:name="文字1"/>
      <w:r>
        <w:rPr>
          <w:color w:val="auto"/>
          <w:lang w:val="fr-FR"/>
        </w:rPr>
        <w:instrText xml:space="preserve"> FORMTEXT </w:instrText>
      </w:r>
      <w:r>
        <w:rPr>
          <w:color w:val="auto"/>
        </w:rPr>
        <w:fldChar w:fldCharType="separate"/>
      </w:r>
      <w:r>
        <w:rPr>
          <w:rFonts w:hint="eastAsia"/>
          <w:color w:val="auto"/>
        </w:rPr>
        <w:t>AQ</w:t>
      </w:r>
      <w:r>
        <w:rPr>
          <w:color w:val="auto"/>
        </w:rPr>
        <w:fldChar w:fldCharType="end"/>
      </w:r>
      <w:bookmarkEnd w:id="6"/>
      <w:r>
        <w:rPr>
          <w:color w:val="auto"/>
        </w:rPr>
        <w:t xml:space="preserve"> 8006</w:t>
      </w:r>
      <w:r>
        <w:rPr>
          <w:rFonts w:hAnsi="黑体"/>
          <w:color w:val="auto"/>
          <w:lang w:val="fr-FR"/>
        </w:rPr>
        <w:t>—</w:t>
      </w:r>
      <w:r>
        <w:rPr>
          <w:color w:val="auto"/>
        </w:rPr>
        <w:fldChar w:fldCharType="begin">
          <w:ffData>
            <w:name w:val="NSTD_CODE_B"/>
            <w:enabled/>
            <w:calcOnExit w:val="0"/>
            <w:textInput>
              <w:default w:val="XXXX"/>
            </w:textInput>
          </w:ffData>
        </w:fldChar>
      </w:r>
      <w:bookmarkStart w:id="7" w:name="NSTD_CODE_B"/>
      <w:r>
        <w:rPr>
          <w:color w:val="auto"/>
          <w:lang w:val="fr-FR"/>
        </w:rPr>
        <w:instrText xml:space="preserve"> FORMTEXT </w:instrText>
      </w:r>
      <w:r>
        <w:rPr>
          <w:color w:val="auto"/>
        </w:rPr>
        <w:fldChar w:fldCharType="separate"/>
      </w:r>
      <w:r>
        <w:rPr>
          <w:color w:val="auto"/>
          <w:lang w:val="fr-FR"/>
        </w:rPr>
        <w:t>XXXX</w:t>
      </w:r>
      <w:r>
        <w:rPr>
          <w:color w:val="auto"/>
        </w:rPr>
        <w:fldChar w:fldCharType="end"/>
      </w:r>
      <w:bookmarkEnd w:id="5"/>
      <w:bookmarkEnd w:id="7"/>
    </w:p>
    <w:p>
      <w:pPr>
        <w:pStyle w:val="232"/>
        <w:framePr w:wrap="around"/>
        <w:rPr>
          <w:rFonts w:hAnsi="黑体"/>
          <w:color w:val="auto"/>
          <w:lang w:val="fr-FR"/>
        </w:rPr>
      </w:pPr>
      <w:r>
        <w:rPr>
          <w:rFonts w:hAnsi="黑体"/>
          <w:color w:val="auto"/>
        </w:rPr>
        <w:fldChar w:fldCharType="begin">
          <w:ffData>
            <w:name w:val="OSTD_CODE"/>
            <w:enabled/>
            <w:calcOnExit w:val="0"/>
            <w:textInput/>
          </w:ffData>
        </w:fldChar>
      </w:r>
      <w:bookmarkStart w:id="8" w:name="OSTD_CODE"/>
      <w:r>
        <w:rPr>
          <w:rFonts w:hAnsi="黑体"/>
          <w:color w:val="auto"/>
          <w:lang w:val="fr-FR"/>
        </w:rPr>
        <w:instrText xml:space="preserve"> FORMTEXT </w:instrText>
      </w:r>
      <w:r>
        <w:rPr>
          <w:rFonts w:hAnsi="黑体"/>
          <w:color w:val="auto"/>
        </w:rPr>
        <w:fldChar w:fldCharType="separate"/>
      </w:r>
      <w:r>
        <w:rPr>
          <w:rFonts w:hAnsi="黑体"/>
          <w:color w:val="auto"/>
        </w:rPr>
        <w:t>代替 AQ</w:t>
      </w:r>
      <w:r>
        <w:rPr>
          <w:rFonts w:hint="eastAsia" w:hAnsi="黑体"/>
          <w:color w:val="auto"/>
        </w:rPr>
        <w:t>/T 8006-2018</w:t>
      </w:r>
      <w:r>
        <w:rPr>
          <w:rFonts w:hAnsi="黑体"/>
          <w:color w:val="auto"/>
        </w:rPr>
        <w:fldChar w:fldCharType="end"/>
      </w:r>
      <w:bookmarkEnd w:id="8"/>
    </w:p>
    <w:p>
      <w:pPr>
        <w:spacing w:line="240" w:lineRule="auto"/>
        <w:rPr>
          <w:rFonts w:ascii="黑体" w:hAnsi="黑体" w:eastAsia="黑体"/>
          <w:color w:val="auto"/>
          <w:kern w:val="0"/>
          <w:sz w:val="10"/>
          <w:szCs w:val="10"/>
          <w:lang w:val="fr-FR"/>
        </w:rPr>
      </w:pPr>
      <w:r>
        <w:rPr>
          <w:sz w:val="52"/>
        </w:rPr>
        <mc:AlternateContent>
          <mc:Choice Requires="wps">
            <w:drawing>
              <wp:anchor distT="0" distB="0" distL="114300" distR="114300" simplePos="0" relativeHeight="251664384" behindDoc="0" locked="0" layoutInCell="1" allowOverlap="1">
                <wp:simplePos x="0" y="0"/>
                <wp:positionH relativeFrom="column">
                  <wp:posOffset>-760095</wp:posOffset>
                </wp:positionH>
                <wp:positionV relativeFrom="paragraph">
                  <wp:posOffset>-104775</wp:posOffset>
                </wp:positionV>
                <wp:extent cx="914400" cy="4235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14400" cy="423545"/>
                        </a:xfrm>
                        <a:prstGeom prst="rect">
                          <a:avLst/>
                        </a:prstGeom>
                        <a:noFill/>
                        <a:ln>
                          <a:noFill/>
                        </a:ln>
                      </wps:spPr>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txbxContent>
                      </wps:txbx>
                      <wps:bodyPr upright="1"/>
                    </wps:wsp>
                  </a:graphicData>
                </a:graphic>
              </wp:anchor>
            </w:drawing>
          </mc:Choice>
          <mc:Fallback>
            <w:pict>
              <v:shape id="_x0000_s1026" o:spid="_x0000_s1026" o:spt="202" type="#_x0000_t202" style="position:absolute;left:0pt;margin-left:-59.85pt;margin-top:-8.25pt;height:33.35pt;width:72pt;z-index:251664384;mso-width-relative:page;mso-height-relative:page;" filled="f" stroked="f" coordsize="21600,21600" o:gfxdata="UEsFBgAAAAAAAAAAAAAAAAAAAAAAAFBLAwQKAAAAAACHTuJAAAAAAAAAAAAAAAAABAAAAGRycy9Q&#10;SwMEFAAAAAgAh07iQGK0fJTYAAAACgEAAA8AAABkcnMvZG93bnJldi54bWxNj8FOwzAMhu9Ie4fI&#10;k7htScs6WKm7A4griLEhccsar61onKrJ1vL2ZCe42fKn399fbCfbiQsNvnWMkCwVCOLKmZZrhP3H&#10;y+IBhA+aje4cE8IPediWs5tC58aN/E6XXahFDGGfa4QmhD6X0lcNWe2XrieOt5MbrA5xHWppBj3G&#10;cNvJVKm1tLrl+KHRPT01VH3vzhbh8Hr6+lypt/rZZv3oJiXZbiTi7TxRjyACTeEPhqt+VIcyOh3d&#10;mY0XHcIiSTb3kb1O6wxERNLVHYgjQqZSkGUh/1cofwFQSwMEFAAAAAgAh07iQNYXm4esAQAATQMA&#10;AA4AAABkcnMvZTJvRG9jLnhtbK1TzW4bIRC+V+o7IO41659UzcrrSJGVXKK2UpoHwCx4kYBBgL3r&#10;F2jfoKdeeu9z+Tk6sI6TppcccmFhZvab7/sGlleDNWQvQ9TgGjqdVJRIJ6DVbtvQh283Hz5REhN3&#10;LTfgZEMPMtKr1ft3y97XcgYdmFYGgiAu1r1vaJeSrxmLopOWxwl46TCpIFie8Bi2rA28R3Rr2Kyq&#10;PrIeQusDCBkjRtdjkp4Qw2sAQSkt5BrEzkqXRtQgDU8oKXbaR7oqbJWSIn1RKspETENRaSorNsH9&#10;Jq9steT1NnDfaXGiwF9D4YUmy7XDpmeoNU+c7IL+D8pqESCCShMBlo1CiiOoYlq98Oa+414WLWh1&#10;9GfT49vBis/7r4HotqFzShy3OPDjzx/HX3+Ov7+Teban97HGqnuPdWm4hgEvzWM8YjCrHlSw+Yt6&#10;CObR3MPZXDkkIjB4OV0sKswITC1m84vFRUZhTz/7ENOtBEvypqEBZ1cs5fu7mMbSx5Lcy8GNNqbM&#10;z7h/AoiZIywzHxnmXRo2w0nOBtoDqtn5oLcdtip6Sjm6XDidbkQe4/NzAX16Ba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YrR8lNgAAAAKAQAADwAAAAAAAAABACAAAAA4AAAAZHJzL2Rvd25yZXYu&#10;eG1sUEsBAhQAFAAAAAgAh07iQNYXm4esAQAATQMAAA4AAAAAAAAAAQAgAAAAPQEAAGRycy9lMm9E&#10;b2MueG1sUEsFBgAAAAAGAAYAWQEAAFsFAAAAAA==&#10;">
                <v:fill on="f" focussize="0,0"/>
                <v:stroke on="f"/>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txbxContent>
                </v:textbox>
              </v:shape>
            </w:pict>
          </mc:Fallback>
        </mc:AlternateContent>
      </w:r>
      <w:r>
        <w:rPr>
          <w:rFonts w:ascii="黑体" w:hAnsi="黑体" w:eastAsia="黑体"/>
          <w:color w:val="auto"/>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O6uHVHqAQAAugMA&#10;AA4AAABkcnMvZTJvRG9jLnhtbK1TzY7TMBC+I/EOlu80bdEuEDXdQ6vlskClXR5g6jiNhe2xbLdJ&#10;X4IXQOIGJ47ceRuWx2DsNt0fLnsgB8vjmflmvm8ms4veaLaTPii0FZ+MxpxJK7BWdlPxjzeXL15z&#10;FiLYGjRaWfG9DPxi/vzZrHOlnGKLupaeEYgNZecq3sboyqIIopUGwgidtORs0BuIZPpNUXvoCN3o&#10;Yjoenxcd+tp5FDIEel0enPyI6J8CiE2jhFyi2Bpp4wHVSw2RKIVWucDnudumkSJ+aJogI9MVJ6Yx&#10;n1SE7ut0FvMZlBsPrlXi2AI8pYVHnAwoS0VPUEuIwLZe/QNllPAYsIkjgaY4EMmKEIvJ+JE21y04&#10;mbmQ1MGdRA//D1a83608U3XFX73kzIKhid9++fn787c/v77SefvjOyMPydS5UFL0wq58Iip6e+2u&#10;UHwKzOKiBbuRud2bvSOIScooHqQkIzgqtu7eYU0xsI2YNesbbxIkqcH6PJr9aTSyj0zQ4/mEdmdM&#10;UxODr4BySHQ+xLcSDUuXimtlk2pQwu4qxNQIlENIerZ4qbTOk9eWdRV/czY9ywkBtaqTM4UFv1kv&#10;tGc7SLuTv8yKPPfDPG5tfSiibcqTee2OlQfWB/3WWO9XfpCGRpp7O65f2pn7dhbw7peb/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ng0mW2AAAAAwBAAAPAAAAAAAAAAEAIAAAADgAAABkcnMvZG93&#10;bnJldi54bWxQSwECFAAUAAAACACHTuJA7q4dUeoBAAC6AwAADgAAAAAAAAABACAAAAA9AQAAZHJz&#10;L2Uyb0RvYy54bWxQSwUGAAAAAAYABgBZAQAAmQUAAAAA&#10;">
                <v:fill on="f" focussize="0,0"/>
                <v:stroke color="#000000" joinstyle="round"/>
                <v:imagedata o:title=""/>
                <o:lock v:ext="edit" aspectratio="f"/>
              </v:line>
            </w:pict>
          </mc:Fallback>
        </mc:AlternateContent>
      </w:r>
    </w:p>
    <w:p>
      <w:pPr>
        <w:pStyle w:val="87"/>
        <w:framePr w:w="9639" w:h="6976" w:hRule="exact" w:hSpace="0" w:vSpace="0" w:wrap="around" w:vAnchor="text" w:hAnchor="page" w:y="6408"/>
        <w:jc w:val="center"/>
        <w:rPr>
          <w:rFonts w:ascii="黑体" w:hAnsi="黑体" w:eastAsia="黑体"/>
          <w:b w:val="0"/>
          <w:bCs w:val="0"/>
          <w:color w:val="auto"/>
          <w:w w:val="100"/>
          <w:lang w:val="fr-FR"/>
        </w:rPr>
      </w:pPr>
    </w:p>
    <w:p>
      <w:pPr>
        <w:pStyle w:val="185"/>
        <w:framePr w:h="6974" w:hRule="exact" w:wrap="around" w:x="1419" w:anchorLock="1"/>
        <w:rPr>
          <w:rFonts w:hint="eastAsia"/>
          <w:color w:val="auto"/>
        </w:rPr>
      </w:pPr>
      <w:r>
        <w:rPr>
          <w:rFonts w:hint="eastAsia"/>
          <w:color w:val="auto"/>
        </w:rPr>
        <w:t>安全生产检测检验机构能力的通用要</w:t>
      </w:r>
      <w:r>
        <w:rPr>
          <w:color w:val="auto"/>
        </w:rPr>
        <w:t>求</w:t>
      </w:r>
    </w:p>
    <w:p>
      <w:pPr>
        <w:framePr w:w="9639" w:h="6974" w:hRule="exact" w:wrap="around" w:vAnchor="page" w:hAnchor="page" w:x="1419" w:y="6408" w:anchorLock="1"/>
        <w:ind w:left="-1418"/>
        <w:rPr>
          <w:color w:val="auto"/>
        </w:rPr>
      </w:pPr>
    </w:p>
    <w:p>
      <w:pPr>
        <w:pStyle w:val="221"/>
        <w:framePr w:w="9639" w:h="6974" w:hRule="exact" w:wrap="around" w:vAnchor="page" w:hAnchor="page" w:x="1419" w:y="6408" w:anchorLock="1"/>
        <w:textAlignment w:val="bottom"/>
        <w:rPr>
          <w:rFonts w:eastAsia="黑体"/>
          <w:color w:val="auto"/>
          <w:szCs w:val="28"/>
        </w:rPr>
      </w:pPr>
      <w:bookmarkStart w:id="9" w:name="OLE_LINK27"/>
      <w:bookmarkStart w:id="10" w:name="OLE_LINK26"/>
      <w:r>
        <w:rPr>
          <w:rFonts w:eastAsia="黑体"/>
          <w:color w:val="auto"/>
          <w:szCs w:val="28"/>
        </w:rPr>
        <w:t xml:space="preserve">General </w:t>
      </w:r>
      <w:r>
        <w:rPr>
          <w:rFonts w:hint="eastAsia" w:eastAsia="黑体"/>
          <w:color w:val="auto"/>
          <w:szCs w:val="28"/>
        </w:rPr>
        <w:t>r</w:t>
      </w:r>
      <w:r>
        <w:rPr>
          <w:rFonts w:eastAsia="黑体"/>
          <w:color w:val="auto"/>
          <w:szCs w:val="28"/>
        </w:rPr>
        <w:t xml:space="preserve">equirements for the </w:t>
      </w:r>
      <w:r>
        <w:rPr>
          <w:rFonts w:hint="eastAsia" w:eastAsia="黑体"/>
          <w:color w:val="auto"/>
          <w:szCs w:val="28"/>
        </w:rPr>
        <w:t>c</w:t>
      </w:r>
      <w:r>
        <w:rPr>
          <w:rFonts w:eastAsia="黑体"/>
          <w:color w:val="auto"/>
          <w:szCs w:val="28"/>
        </w:rPr>
        <w:t xml:space="preserve">ompetence of </w:t>
      </w:r>
      <w:r>
        <w:rPr>
          <w:rFonts w:hint="eastAsia" w:eastAsia="黑体"/>
          <w:color w:val="auto"/>
          <w:szCs w:val="28"/>
        </w:rPr>
        <w:t>w</w:t>
      </w:r>
      <w:r>
        <w:rPr>
          <w:rFonts w:eastAsia="黑体"/>
          <w:color w:val="auto"/>
          <w:szCs w:val="28"/>
        </w:rPr>
        <w:t xml:space="preserve">ork </w:t>
      </w:r>
      <w:r>
        <w:rPr>
          <w:rFonts w:hint="eastAsia" w:eastAsia="黑体"/>
          <w:color w:val="auto"/>
          <w:szCs w:val="28"/>
        </w:rPr>
        <w:t>s</w:t>
      </w:r>
      <w:r>
        <w:rPr>
          <w:rFonts w:eastAsia="黑体"/>
          <w:color w:val="auto"/>
          <w:szCs w:val="28"/>
        </w:rPr>
        <w:t xml:space="preserve">afety </w:t>
      </w:r>
      <w:r>
        <w:rPr>
          <w:rFonts w:hint="eastAsia" w:eastAsia="黑体"/>
          <w:color w:val="auto"/>
          <w:szCs w:val="28"/>
        </w:rPr>
        <w:t>t</w:t>
      </w:r>
      <w:r>
        <w:rPr>
          <w:rFonts w:eastAsia="黑体"/>
          <w:color w:val="auto"/>
          <w:szCs w:val="28"/>
        </w:rPr>
        <w:t xml:space="preserve">esting and </w:t>
      </w:r>
      <w:r>
        <w:rPr>
          <w:rFonts w:hint="eastAsia" w:eastAsia="黑体"/>
          <w:color w:val="auto"/>
          <w:szCs w:val="28"/>
        </w:rPr>
        <w:t>i</w:t>
      </w:r>
      <w:r>
        <w:rPr>
          <w:rFonts w:eastAsia="黑体"/>
          <w:color w:val="auto"/>
          <w:szCs w:val="28"/>
        </w:rPr>
        <w:t xml:space="preserve">nspecting </w:t>
      </w:r>
      <w:r>
        <w:rPr>
          <w:rFonts w:hint="eastAsia" w:eastAsia="黑体"/>
          <w:color w:val="auto"/>
          <w:szCs w:val="28"/>
        </w:rPr>
        <w:t>o</w:t>
      </w:r>
      <w:r>
        <w:rPr>
          <w:rFonts w:eastAsia="黑体"/>
          <w:color w:val="auto"/>
          <w:szCs w:val="28"/>
        </w:rPr>
        <w:t>rganization</w:t>
      </w:r>
    </w:p>
    <w:bookmarkEnd w:id="9"/>
    <w:bookmarkEnd w:id="10"/>
    <w:p>
      <w:pPr>
        <w:framePr w:w="9639" w:h="6974" w:hRule="exact" w:wrap="around" w:vAnchor="page" w:hAnchor="page" w:x="1419" w:y="6408" w:anchorLock="1"/>
        <w:spacing w:line="760" w:lineRule="exact"/>
        <w:ind w:left="-1418"/>
        <w:rPr>
          <w:color w:val="auto"/>
        </w:rPr>
      </w:pPr>
    </w:p>
    <w:p>
      <w:pPr>
        <w:pStyle w:val="221"/>
        <w:framePr w:w="9639" w:h="6974" w:hRule="exact" w:wrap="around" w:vAnchor="page" w:hAnchor="page" w:x="1419" w:y="6408" w:anchorLock="1"/>
        <w:textAlignment w:val="bottom"/>
        <w:rPr>
          <w:rFonts w:eastAsia="黑体"/>
          <w:color w:val="auto"/>
          <w:szCs w:val="28"/>
        </w:rPr>
      </w:pPr>
    </w:p>
    <w:p>
      <w:pPr>
        <w:pStyle w:val="221"/>
        <w:framePr w:w="9639" w:h="6974" w:hRule="exact" w:wrap="around" w:vAnchor="page" w:hAnchor="page" w:x="1419" w:y="6408" w:anchorLock="1"/>
        <w:spacing w:before="440" w:after="160"/>
        <w:textAlignment w:val="bottom"/>
        <w:rPr>
          <w:rFonts w:hint="eastAsia" w:eastAsia="宋体"/>
          <w:color w:val="auto"/>
          <w:sz w:val="24"/>
          <w:szCs w:val="28"/>
          <w:lang w:eastAsia="zh-CN"/>
        </w:rPr>
      </w:pPr>
      <w:r>
        <w:rPr>
          <w:rFonts w:hint="eastAsia"/>
          <w:color w:val="auto"/>
          <w:sz w:val="24"/>
          <w:szCs w:val="28"/>
          <w:lang w:eastAsia="zh-CN"/>
        </w:rPr>
        <w:t>（</w:t>
      </w:r>
      <w:r>
        <w:rPr>
          <w:rFonts w:hint="eastAsia"/>
          <w:color w:val="auto"/>
          <w:sz w:val="24"/>
          <w:szCs w:val="28"/>
        </w:rPr>
        <w:t>征求意见稿</w:t>
      </w:r>
      <w:r>
        <w:rPr>
          <w:rFonts w:hint="eastAsia"/>
          <w:color w:val="auto"/>
          <w:sz w:val="24"/>
          <w:szCs w:val="28"/>
          <w:lang w:eastAsia="zh-CN"/>
        </w:rPr>
        <w:t>）</w:t>
      </w:r>
    </w:p>
    <w:p>
      <w:pPr>
        <w:pStyle w:val="221"/>
        <w:framePr w:w="9639" w:h="6974" w:hRule="exact" w:wrap="around" w:vAnchor="page" w:hAnchor="page" w:x="1419" w:y="6408" w:anchorLock="1"/>
        <w:spacing w:before="180" w:line="240" w:lineRule="atLeast"/>
        <w:textAlignment w:val="bottom"/>
        <w:rPr>
          <w:color w:val="auto"/>
          <w:sz w:val="21"/>
          <w:szCs w:val="28"/>
        </w:rPr>
      </w:pPr>
      <w:r>
        <w:rPr>
          <w:color w:val="auto"/>
          <w:sz w:val="21"/>
          <w:szCs w:val="28"/>
        </w:rPr>
        <w:fldChar w:fldCharType="begin">
          <w:ffData>
            <w:name w:val="CMPLSH_DATE"/>
            <w:enabled/>
            <w:calcOnExit w:val="0"/>
            <w:textInput/>
          </w:ffData>
        </w:fldChar>
      </w:r>
      <w:bookmarkStart w:id="11" w:name="CMPLSH_DATE"/>
      <w:r>
        <w:rPr>
          <w:color w:val="auto"/>
          <w:sz w:val="21"/>
          <w:szCs w:val="28"/>
        </w:rPr>
        <w:instrText xml:space="preserve"> FORMTEXT </w:instrText>
      </w:r>
      <w:r>
        <w:rPr>
          <w:color w:val="auto"/>
          <w:sz w:val="21"/>
          <w:szCs w:val="28"/>
        </w:rPr>
        <w:fldChar w:fldCharType="separate"/>
      </w:r>
      <w:r>
        <w:rPr>
          <w:color w:val="auto"/>
          <w:sz w:val="21"/>
          <w:szCs w:val="28"/>
        </w:rPr>
        <w:t>     </w:t>
      </w:r>
      <w:r>
        <w:rPr>
          <w:color w:val="auto"/>
          <w:sz w:val="21"/>
          <w:szCs w:val="28"/>
        </w:rPr>
        <w:fldChar w:fldCharType="end"/>
      </w:r>
      <w:bookmarkEnd w:id="11"/>
    </w:p>
    <w:p>
      <w:pPr>
        <w:pStyle w:val="221"/>
        <w:framePr w:w="9639" w:h="6974" w:hRule="exact" w:wrap="around" w:vAnchor="page" w:hAnchor="page" w:x="1419" w:y="6408" w:anchorLock="1"/>
        <w:spacing w:before="720" w:beforeLines="300" w:after="72" w:afterLines="30" w:line="240" w:lineRule="auto"/>
        <w:textAlignment w:val="bottom"/>
        <w:rPr>
          <w:b/>
          <w:color w:val="auto"/>
          <w:sz w:val="21"/>
          <w:szCs w:val="28"/>
        </w:rPr>
      </w:pPr>
      <w:r>
        <w:rPr>
          <w:b/>
          <w:color w:val="auto"/>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color w:val="auto"/>
          <w:sz w:val="21"/>
          <w:szCs w:val="28"/>
        </w:rPr>
        <w:instrText xml:space="preserve"> FORMDROPDOWN </w:instrText>
      </w:r>
      <w:r>
        <w:rPr>
          <w:b/>
          <w:color w:val="auto"/>
          <w:sz w:val="21"/>
          <w:szCs w:val="28"/>
        </w:rPr>
        <w:fldChar w:fldCharType="separate"/>
      </w:r>
      <w:r>
        <w:rPr>
          <w:b/>
          <w:color w:val="auto"/>
          <w:sz w:val="21"/>
          <w:szCs w:val="28"/>
        </w:rPr>
        <w:fldChar w:fldCharType="end"/>
      </w:r>
      <w:bookmarkEnd w:id="12"/>
    </w:p>
    <w:p>
      <w:pPr>
        <w:pStyle w:val="213"/>
        <w:framePr w:wrap="around" w:y="14176"/>
        <w:rPr>
          <w:color w:val="auto"/>
        </w:rPr>
      </w:pPr>
      <w:r>
        <w:rPr>
          <w:rFonts w:ascii="黑体"/>
          <w:color w:val="auto"/>
        </w:rPr>
        <w:fldChar w:fldCharType="begin">
          <w:ffData>
            <w:name w:val="PLSH_DATE_Y"/>
            <w:enabled/>
            <w:calcOnExit w:val="0"/>
            <w:textInput>
              <w:default w:val="XXXX"/>
              <w:maxLength w:val="4"/>
            </w:textInput>
          </w:ffData>
        </w:fldChar>
      </w:r>
      <w:bookmarkStart w:id="13" w:name="PLSH_DATE_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13"/>
      <w:r>
        <w:rPr>
          <w:color w:val="auto"/>
        </w:rPr>
        <w:t xml:space="preserve"> </w:t>
      </w:r>
      <w:r>
        <w:rPr>
          <w:rFonts w:ascii="黑体"/>
          <w:color w:val="auto"/>
        </w:rPr>
        <w:t>-</w:t>
      </w:r>
      <w:r>
        <w:rPr>
          <w:color w:val="auto"/>
        </w:rPr>
        <w:t xml:space="preserve"> </w:t>
      </w:r>
      <w:r>
        <w:rPr>
          <w:rFonts w:ascii="黑体"/>
          <w:color w:val="auto"/>
        </w:rPr>
        <w:fldChar w:fldCharType="begin">
          <w:ffData>
            <w:name w:val="PLSH_DATE_M"/>
            <w:enabled/>
            <w:calcOnExit w:val="0"/>
            <w:textInput>
              <w:default w:val="XX"/>
              <w:maxLength w:val="2"/>
            </w:textInput>
          </w:ffData>
        </w:fldChar>
      </w:r>
      <w:bookmarkStart w:id="14" w:name="PLSH_DATE_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4"/>
      <w:r>
        <w:rPr>
          <w:color w:val="auto"/>
        </w:rPr>
        <w:t xml:space="preserve"> </w:t>
      </w:r>
      <w:r>
        <w:rPr>
          <w:rFonts w:ascii="黑体"/>
          <w:color w:val="auto"/>
        </w:rPr>
        <w:t>-</w:t>
      </w:r>
      <w:r>
        <w:rPr>
          <w:color w:val="auto"/>
        </w:rPr>
        <w:t xml:space="preserve"> </w:t>
      </w:r>
      <w:r>
        <w:rPr>
          <w:rFonts w:ascii="黑体"/>
          <w:color w:val="auto"/>
        </w:rPr>
        <w:fldChar w:fldCharType="begin">
          <w:ffData>
            <w:name w:val="PLSH_DATE_D"/>
            <w:enabled/>
            <w:calcOnExit w:val="0"/>
            <w:textInput>
              <w:default w:val="XX"/>
              <w:maxLength w:val="2"/>
            </w:textInput>
          </w:ffData>
        </w:fldChar>
      </w:r>
      <w:bookmarkStart w:id="15" w:name="PLSH_DATE_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5"/>
      <w:r>
        <w:rPr>
          <w:rFonts w:hint="eastAsia"/>
          <w:color w:val="auto"/>
        </w:rPr>
        <w:t>发布</w:t>
      </w:r>
    </w:p>
    <w:p>
      <w:pPr>
        <w:pStyle w:val="108"/>
        <w:framePr w:wrap="around" w:y="14176"/>
        <w:rPr>
          <w:color w:val="auto"/>
        </w:rPr>
      </w:pPr>
      <w:r>
        <w:rPr>
          <w:rFonts w:ascii="黑体"/>
          <w:color w:val="auto"/>
        </w:rPr>
        <w:fldChar w:fldCharType="begin">
          <w:ffData>
            <w:name w:val="CROT_DATE_Y"/>
            <w:enabled/>
            <w:calcOnExit w:val="0"/>
            <w:textInput>
              <w:default w:val="XXXX"/>
              <w:maxLength w:val="4"/>
            </w:textInput>
          </w:ffData>
        </w:fldChar>
      </w:r>
      <w:bookmarkStart w:id="16" w:name="CROT_DATE_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16"/>
      <w:r>
        <w:rPr>
          <w:color w:val="auto"/>
        </w:rPr>
        <w:t xml:space="preserve"> </w:t>
      </w:r>
      <w:r>
        <w:rPr>
          <w:rFonts w:ascii="黑体"/>
          <w:color w:val="auto"/>
        </w:rPr>
        <w:t>-</w:t>
      </w:r>
      <w:r>
        <w:rPr>
          <w:color w:val="auto"/>
        </w:rPr>
        <w:t xml:space="preserve"> </w:t>
      </w:r>
      <w:r>
        <w:rPr>
          <w:rFonts w:ascii="黑体"/>
          <w:color w:val="auto"/>
        </w:rPr>
        <w:fldChar w:fldCharType="begin">
          <w:ffData>
            <w:name w:val="CROT_DATE_M"/>
            <w:enabled/>
            <w:calcOnExit w:val="0"/>
            <w:textInput>
              <w:default w:val="XX"/>
              <w:maxLength w:val="2"/>
            </w:textInput>
          </w:ffData>
        </w:fldChar>
      </w:r>
      <w:bookmarkStart w:id="17" w:name="CROT_DATE_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7"/>
      <w:r>
        <w:rPr>
          <w:color w:val="auto"/>
        </w:rPr>
        <w:t xml:space="preserve"> </w:t>
      </w:r>
      <w:r>
        <w:rPr>
          <w:rFonts w:ascii="黑体"/>
          <w:color w:val="auto"/>
        </w:rPr>
        <w:t>-</w:t>
      </w:r>
      <w:r>
        <w:rPr>
          <w:color w:val="auto"/>
        </w:rPr>
        <w:t xml:space="preserve"> </w:t>
      </w:r>
      <w:r>
        <w:rPr>
          <w:rFonts w:ascii="黑体"/>
          <w:color w:val="auto"/>
        </w:rPr>
        <w:fldChar w:fldCharType="begin">
          <w:ffData>
            <w:name w:val="CROT_DATE_D"/>
            <w:enabled/>
            <w:calcOnExit w:val="0"/>
            <w:textInput>
              <w:default w:val="XX"/>
              <w:maxLength w:val="2"/>
            </w:textInput>
          </w:ffData>
        </w:fldChar>
      </w:r>
      <w:bookmarkStart w:id="18" w:name="CROT_DATE_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8"/>
      <w:r>
        <w:rPr>
          <w:rFonts w:hint="eastAsia"/>
          <w:color w:val="auto"/>
        </w:rPr>
        <w:t>实施</w:t>
      </w:r>
    </w:p>
    <w:p>
      <w:pPr>
        <w:pStyle w:val="70"/>
        <w:framePr w:h="584" w:hRule="exact" w:hSpace="181" w:vSpace="181" w:wrap="around" w:y="14800"/>
        <w:rPr>
          <w:rFonts w:hAnsi="黑体"/>
          <w:color w:val="auto"/>
        </w:rPr>
      </w:pPr>
      <w:r>
        <w:rPr>
          <w:rFonts w:hAnsi="黑体"/>
          <w:color w:val="auto"/>
          <w:w w:val="100"/>
          <w:sz w:val="28"/>
        </w:rPr>
        <w:fldChar w:fldCharType="begin">
          <w:ffData>
            <w:name w:val="fm"/>
            <w:enabled/>
            <w:calcOnExit w:val="0"/>
            <w:textInput/>
          </w:ffData>
        </w:fldChar>
      </w:r>
      <w:bookmarkStart w:id="19" w:name="fm"/>
      <w:r>
        <w:rPr>
          <w:rFonts w:hAnsi="黑体"/>
          <w:color w:val="auto"/>
          <w:w w:val="100"/>
          <w:sz w:val="28"/>
        </w:rPr>
        <w:instrText xml:space="preserve"> FORMTEXT </w:instrText>
      </w:r>
      <w:r>
        <w:rPr>
          <w:rFonts w:hAnsi="黑体"/>
          <w:color w:val="auto"/>
          <w:w w:val="100"/>
          <w:sz w:val="28"/>
        </w:rPr>
        <w:fldChar w:fldCharType="separate"/>
      </w:r>
      <w:r>
        <w:rPr>
          <w:rFonts w:hAnsi="黑体"/>
          <w:color w:val="auto"/>
          <w:w w:val="100"/>
          <w:sz w:val="28"/>
        </w:rPr>
        <w:t> </w:t>
      </w:r>
      <w:r>
        <w:rPr>
          <w:rFonts w:hint="eastAsia" w:hAnsi="黑体"/>
          <w:color w:val="auto"/>
          <w:w w:val="100"/>
          <w:sz w:val="28"/>
        </w:rPr>
        <w:t>中华人民共和国应急管理部</w:t>
      </w:r>
      <w:r>
        <w:rPr>
          <w:rFonts w:hAnsi="黑体"/>
          <w:color w:val="auto"/>
          <w:w w:val="100"/>
          <w:sz w:val="28"/>
        </w:rPr>
        <w:t> </w:t>
      </w:r>
      <w:r>
        <w:rPr>
          <w:rFonts w:hAnsi="黑体"/>
          <w:color w:val="auto"/>
          <w:w w:val="100"/>
          <w:sz w:val="28"/>
        </w:rPr>
        <w:fldChar w:fldCharType="end"/>
      </w:r>
      <w:bookmarkEnd w:id="19"/>
      <w:r>
        <w:rPr>
          <w:rFonts w:ascii="Times New Roman"/>
          <w:color w:val="auto"/>
          <w:w w:val="100"/>
          <w:sz w:val="28"/>
          <w:szCs w:val="28"/>
        </w:rPr>
        <w:t>  </w:t>
      </w:r>
      <w:r>
        <w:rPr>
          <w:rStyle w:val="53"/>
          <w:rFonts w:hint="eastAsia" w:hAnsi="黑体"/>
          <w:color w:val="auto"/>
          <w:position w:val="0"/>
        </w:rPr>
        <w:t>发</w:t>
      </w:r>
      <w:r>
        <w:rPr>
          <w:rStyle w:val="53"/>
          <w:rFonts w:hint="eastAsia" w:hAnsi="黑体"/>
          <w:color w:val="auto"/>
          <w:spacing w:val="0"/>
          <w:position w:val="0"/>
        </w:rPr>
        <w:t>布</w:t>
      </w:r>
    </w:p>
    <w:p>
      <w:pPr>
        <w:rPr>
          <w:rFonts w:ascii="宋体" w:hAnsi="宋体"/>
          <w:color w:val="auto"/>
          <w:sz w:val="28"/>
          <w:szCs w:val="28"/>
        </w:rPr>
        <w:sectPr>
          <w:headerReference r:id="rId5" w:type="first"/>
          <w:footerReference r:id="rId7" w:type="first"/>
          <w:footerReference r:id="rId6" w:type="even"/>
          <w:type w:val="continuous"/>
          <w:pgSz w:w="11906" w:h="16838"/>
          <w:pgMar w:top="567" w:right="1134" w:bottom="1021" w:left="1134" w:header="1418" w:footer="1134" w:gutter="284"/>
          <w:pgNumType w:fmt="decimal"/>
          <w:cols w:space="720" w:num="1"/>
          <w:docGrid w:linePitch="312" w:charSpace="0"/>
        </w:sectPr>
      </w:pPr>
      <w:r>
        <w:rPr>
          <w:rFonts w:hint="eastAsia" w:ascii="宋体" w:hAnsi="宋体"/>
          <w:color w:val="auto"/>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d2JouegBAAC4AwAA&#10;DgAAAGRycy9lMm9Eb2MueG1srVPBbhMxEL0j8Q+W72STSKlglU0PicqlQKSWD5h4vVkL22PZTnbz&#10;E/wAEjc4ceTO31A+g7GTDaW99NA9WB7PzJt5b2bnl73RbC99UGgrPhmNOZNWYK3stuIfb69eveYs&#10;RLA1aLSy4gcZ+OXi5Yt550o5xRZ1LT0jEBvKzlW8jdGVRRFEKw2EETppydmgNxDJ9Nui9tARutHF&#10;dDy+KDr0tfMoZAj0ujo6+QnRPwUQm0YJuUKxM9LGI6qXGiJRCq1ygS9yt00jRfzQNEFGpitOTGM+&#10;qQjdN+ksFnMotx5cq8SpBXhKCw84GVCWip6hVhCB7bx6BGWU8BiwiSOBpjgSyYoQi8n4gTY3LTiZ&#10;uZDUwZ1FD88HK97v156puuIzziwYGvjdl5+/P3/78+srnXc/vrNZEqlzoaTYpV37RFP09sZdo/gU&#10;mMVlC3Yrc7O3B0cIk5RR/JeSjOCo1KZ7hzXFwC5iVqxvvEmQpAXr82AO58HIPjJBjxcT2pwxzUwM&#10;vgLKIdH5EN9KNCxdKq6VTZpBCfvrEFMjUA4h6dnildI6z11b1lX8zWw6ywkBtaqTM4UFv90stWd7&#10;SJuTv8yKPPfDPO5sfSyibcqTeelOlQfWR/02WB/WfpCGBpp7Oy1f2pj7dhbw3w+3+A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rMxz71wAAAA4BAAAPAAAAAAAAAAEAIAAAADgAAABkcnMvZG93bnJl&#10;di54bWxQSwECFAAUAAAACACHTuJAd2JouegBAAC4AwAADgAAAAAAAAABACAAAAA8AQAAZHJzL2Uy&#10;b0RvYy54bWxQSwUGAAAAAAYABgBZAQAAlgUAAAAA&#10;">
                <v:fill on="f" focussize="0,0"/>
                <v:stroke color="#000000" joinstyle="round"/>
                <v:imagedata o:title=""/>
                <o:lock v:ext="edit" aspectratio="f"/>
                <w10:anchorlock/>
              </v:line>
            </w:pict>
          </mc:Fallback>
        </mc:AlternateContent>
      </w:r>
    </w:p>
    <w:p>
      <w:pPr>
        <w:pStyle w:val="180"/>
        <w:spacing w:before="560" w:after="360"/>
        <w:rPr>
          <w:color w:val="auto"/>
        </w:rPr>
      </w:pPr>
      <w:bookmarkStart w:id="20" w:name="BookMark1"/>
      <w:bookmarkStart w:id="21" w:name="_Toc3374"/>
      <w:bookmarkStart w:id="22" w:name="_Toc4739"/>
      <w:bookmarkStart w:id="23" w:name="_Toc24206"/>
      <w:r>
        <w:rPr>
          <w:rFonts w:hint="eastAsia"/>
          <w:color w:val="auto"/>
          <w:spacing w:val="320"/>
        </w:rPr>
        <w:t>目</w:t>
      </w:r>
      <w:r>
        <w:rPr>
          <w:rFonts w:hint="eastAsia"/>
          <w:color w:val="auto"/>
        </w:rPr>
        <w:t>次</w:t>
      </w:r>
    </w:p>
    <w:p>
      <w:pPr>
        <w:pStyle w:val="21"/>
        <w:tabs>
          <w:tab w:val="right" w:leader="dot" w:pos="9345"/>
        </w:tabs>
        <w:rPr>
          <w:rFonts w:asciiTheme="minorHAnsi" w:hAnsiTheme="minorHAnsi" w:eastAsiaTheme="minorEastAsia" w:cstheme="minorBidi"/>
          <w:color w:val="auto"/>
          <w:szCs w:val="22"/>
        </w:rPr>
      </w:pPr>
      <w:r>
        <w:rPr>
          <w:rFonts w:hint="eastAsia" w:hAnsi="宋体" w:cs="宋体"/>
          <w:color w:val="auto"/>
        </w:rPr>
        <w:fldChar w:fldCharType="begin"/>
      </w:r>
      <w:r>
        <w:rPr>
          <w:rFonts w:hint="eastAsia" w:hAnsi="宋体" w:cs="宋体"/>
          <w:color w:val="auto"/>
        </w:rPr>
        <w:instrText xml:space="preserve">TOC \o "1-2" \h \u </w:instrText>
      </w:r>
      <w:r>
        <w:rPr>
          <w:rFonts w:hint="eastAsia" w:hAnsi="宋体" w:cs="宋体"/>
          <w:color w:val="auto"/>
        </w:rPr>
        <w:fldChar w:fldCharType="separate"/>
      </w:r>
      <w:r>
        <w:rPr>
          <w:color w:val="auto"/>
        </w:rPr>
        <w:fldChar w:fldCharType="begin"/>
      </w:r>
      <w:r>
        <w:rPr>
          <w:color w:val="auto"/>
        </w:rPr>
        <w:instrText xml:space="preserve"> HYPERLINK \l "_Toc195265718" </w:instrText>
      </w:r>
      <w:r>
        <w:rPr>
          <w:color w:val="auto"/>
        </w:rPr>
        <w:fldChar w:fldCharType="separate"/>
      </w:r>
      <w:r>
        <w:rPr>
          <w:rFonts w:hint="eastAsia"/>
          <w:color w:val="auto"/>
          <w:lang w:eastAsia="zh-CN"/>
        </w:rPr>
        <w:t>前</w:t>
      </w:r>
      <w:r>
        <w:rPr>
          <w:rStyle w:val="34"/>
          <w:rFonts w:hint="eastAsia"/>
          <w:color w:val="auto"/>
        </w:rPr>
        <w:t>言</w:t>
      </w:r>
      <w:r>
        <w:rPr>
          <w:color w:val="auto"/>
        </w:rPr>
        <w:tab/>
      </w:r>
      <w:r>
        <w:rPr>
          <w:color w:val="auto"/>
        </w:rPr>
        <w:fldChar w:fldCharType="begin"/>
      </w:r>
      <w:r>
        <w:rPr>
          <w:color w:val="auto"/>
        </w:rPr>
        <w:instrText xml:space="preserve"> PAGEREF _Toc195265718 \h </w:instrText>
      </w:r>
      <w:r>
        <w:rPr>
          <w:color w:val="auto"/>
        </w:rPr>
        <w:fldChar w:fldCharType="separate"/>
      </w:r>
      <w:r>
        <w:rPr>
          <w:color w:val="auto"/>
        </w:rPr>
        <w:t>III</w:t>
      </w:r>
      <w:r>
        <w:rPr>
          <w:color w:val="auto"/>
        </w:rPr>
        <w:fldChar w:fldCharType="end"/>
      </w:r>
      <w:r>
        <w:rPr>
          <w:color w:val="auto"/>
        </w:rPr>
        <w:fldChar w:fldCharType="end"/>
      </w:r>
    </w:p>
    <w:p>
      <w:pPr>
        <w:pStyle w:val="21"/>
        <w:tabs>
          <w:tab w:val="right" w:leader="dot" w:pos="9345"/>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"_Toc195265719" </w:instrText>
      </w:r>
      <w:r>
        <w:rPr>
          <w:color w:val="auto"/>
        </w:rPr>
        <w:fldChar w:fldCharType="separate"/>
      </w:r>
      <w:r>
        <w:rPr>
          <w:rStyle w:val="34"/>
          <w:color w:val="auto"/>
        </w:rPr>
        <w:t>1</w:t>
      </w:r>
      <w:r>
        <w:rPr>
          <w:rStyle w:val="34"/>
          <w:rFonts w:hint="eastAsia"/>
          <w:color w:val="auto"/>
        </w:rPr>
        <w:t xml:space="preserve"> 范围</w:t>
      </w:r>
      <w:r>
        <w:rPr>
          <w:color w:val="auto"/>
        </w:rPr>
        <w:tab/>
      </w:r>
      <w:r>
        <w:rPr>
          <w:color w:val="auto"/>
        </w:rPr>
        <w:fldChar w:fldCharType="begin"/>
      </w:r>
      <w:r>
        <w:rPr>
          <w:color w:val="auto"/>
        </w:rPr>
        <w:instrText xml:space="preserve"> PAGEREF _Toc195265719 \h </w:instrText>
      </w:r>
      <w:r>
        <w:rPr>
          <w:color w:val="auto"/>
        </w:rPr>
        <w:fldChar w:fldCharType="separate"/>
      </w:r>
      <w:r>
        <w:rPr>
          <w:color w:val="auto"/>
        </w:rPr>
        <w:t>1</w:t>
      </w:r>
      <w:r>
        <w:rPr>
          <w:color w:val="auto"/>
        </w:rPr>
        <w:fldChar w:fldCharType="end"/>
      </w:r>
      <w:r>
        <w:rPr>
          <w:color w:val="auto"/>
        </w:rPr>
        <w:fldChar w:fldCharType="end"/>
      </w:r>
    </w:p>
    <w:p>
      <w:pPr>
        <w:pStyle w:val="21"/>
        <w:tabs>
          <w:tab w:val="right" w:leader="dot" w:pos="9345"/>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"_Toc195265720" </w:instrText>
      </w:r>
      <w:r>
        <w:rPr>
          <w:color w:val="auto"/>
        </w:rPr>
        <w:fldChar w:fldCharType="separate"/>
      </w:r>
      <w:r>
        <w:rPr>
          <w:rStyle w:val="34"/>
          <w:color w:val="auto"/>
        </w:rPr>
        <w:t>2</w:t>
      </w:r>
      <w:r>
        <w:rPr>
          <w:rStyle w:val="34"/>
          <w:rFonts w:hint="eastAsia"/>
          <w:color w:val="auto"/>
        </w:rPr>
        <w:t xml:space="preserve"> 规范性引用文件</w:t>
      </w:r>
      <w:r>
        <w:rPr>
          <w:color w:val="auto"/>
        </w:rPr>
        <w:tab/>
      </w:r>
      <w:r>
        <w:rPr>
          <w:color w:val="auto"/>
        </w:rPr>
        <w:fldChar w:fldCharType="begin"/>
      </w:r>
      <w:r>
        <w:rPr>
          <w:color w:val="auto"/>
        </w:rPr>
        <w:instrText xml:space="preserve"> PAGEREF _Toc195265720 \h </w:instrText>
      </w:r>
      <w:r>
        <w:rPr>
          <w:color w:val="auto"/>
        </w:rPr>
        <w:fldChar w:fldCharType="separate"/>
      </w:r>
      <w:r>
        <w:rPr>
          <w:color w:val="auto"/>
        </w:rPr>
        <w:t>1</w:t>
      </w:r>
      <w:r>
        <w:rPr>
          <w:color w:val="auto"/>
        </w:rPr>
        <w:fldChar w:fldCharType="end"/>
      </w:r>
      <w:r>
        <w:rPr>
          <w:color w:val="auto"/>
        </w:rPr>
        <w:fldChar w:fldCharType="end"/>
      </w:r>
    </w:p>
    <w:p>
      <w:pPr>
        <w:pStyle w:val="21"/>
        <w:tabs>
          <w:tab w:val="right" w:leader="dot" w:pos="9345"/>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"_Toc195265721" </w:instrText>
      </w:r>
      <w:r>
        <w:rPr>
          <w:color w:val="auto"/>
        </w:rPr>
        <w:fldChar w:fldCharType="separate"/>
      </w:r>
      <w:r>
        <w:rPr>
          <w:rStyle w:val="34"/>
          <w:color w:val="auto"/>
        </w:rPr>
        <w:t>3</w:t>
      </w:r>
      <w:r>
        <w:rPr>
          <w:rStyle w:val="34"/>
          <w:rFonts w:hint="eastAsia"/>
          <w:color w:val="auto"/>
        </w:rPr>
        <w:t xml:space="preserve"> 术语和定义</w:t>
      </w:r>
      <w:r>
        <w:rPr>
          <w:color w:val="auto"/>
        </w:rPr>
        <w:tab/>
      </w:r>
      <w:r>
        <w:rPr>
          <w:color w:val="auto"/>
        </w:rPr>
        <w:fldChar w:fldCharType="begin"/>
      </w:r>
      <w:r>
        <w:rPr>
          <w:color w:val="auto"/>
        </w:rPr>
        <w:instrText xml:space="preserve"> PAGEREF _Toc195265721 \h </w:instrText>
      </w:r>
      <w:r>
        <w:rPr>
          <w:color w:val="auto"/>
        </w:rPr>
        <w:fldChar w:fldCharType="separate"/>
      </w:r>
      <w:r>
        <w:rPr>
          <w:color w:val="auto"/>
        </w:rPr>
        <w:t>1</w:t>
      </w:r>
      <w:r>
        <w:rPr>
          <w:color w:val="auto"/>
        </w:rPr>
        <w:fldChar w:fldCharType="end"/>
      </w:r>
      <w:r>
        <w:rPr>
          <w:color w:val="auto"/>
        </w:rPr>
        <w:fldChar w:fldCharType="end"/>
      </w:r>
    </w:p>
    <w:p>
      <w:pPr>
        <w:pStyle w:val="21"/>
        <w:tabs>
          <w:tab w:val="right" w:leader="dot" w:pos="9345"/>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"_Toc195265722" </w:instrText>
      </w:r>
      <w:r>
        <w:rPr>
          <w:color w:val="auto"/>
        </w:rPr>
        <w:fldChar w:fldCharType="separate"/>
      </w:r>
      <w:r>
        <w:rPr>
          <w:rStyle w:val="34"/>
          <w:color w:val="auto"/>
        </w:rPr>
        <w:t>4</w:t>
      </w:r>
      <w:r>
        <w:rPr>
          <w:rStyle w:val="34"/>
          <w:rFonts w:hint="eastAsia" w:ascii="Times New Roman"/>
          <w:color w:val="auto"/>
        </w:rPr>
        <w:t xml:space="preserve"> 组织结构</w:t>
      </w:r>
      <w:r>
        <w:rPr>
          <w:color w:val="auto"/>
        </w:rPr>
        <w:tab/>
      </w:r>
      <w:r>
        <w:rPr>
          <w:color w:val="auto"/>
        </w:rPr>
        <w:fldChar w:fldCharType="begin"/>
      </w:r>
      <w:r>
        <w:rPr>
          <w:color w:val="auto"/>
        </w:rPr>
        <w:instrText xml:space="preserve"> PAGEREF _Toc195265722 \h </w:instrText>
      </w:r>
      <w:r>
        <w:rPr>
          <w:color w:val="auto"/>
        </w:rPr>
        <w:fldChar w:fldCharType="separate"/>
      </w:r>
      <w:r>
        <w:rPr>
          <w:color w:val="auto"/>
        </w:rPr>
        <w:t>2</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"_Toc195265723" </w:instrText>
      </w:r>
      <w:r>
        <w:rPr>
          <w:color w:val="auto"/>
        </w:rPr>
        <w:fldChar w:fldCharType="separate"/>
      </w:r>
      <w:r>
        <w:rPr>
          <w:rStyle w:val="34"/>
          <w:color w:val="auto"/>
        </w:rPr>
        <w:t>4.1</w:t>
      </w:r>
      <w:r>
        <w:rPr>
          <w:rStyle w:val="34"/>
          <w:rFonts w:hint="eastAsia" w:ascii="Times New Roman"/>
          <w:color w:val="auto"/>
        </w:rPr>
        <w:t xml:space="preserve"> 法律地位与责任</w:t>
      </w:r>
      <w:r>
        <w:rPr>
          <w:color w:val="auto"/>
        </w:rPr>
        <w:tab/>
      </w:r>
      <w:r>
        <w:rPr>
          <w:color w:val="auto"/>
        </w:rPr>
        <w:fldChar w:fldCharType="begin"/>
      </w:r>
      <w:r>
        <w:rPr>
          <w:color w:val="auto"/>
        </w:rPr>
        <w:instrText xml:space="preserve"> PAGEREF _Toc195265723 \h </w:instrText>
      </w:r>
      <w:r>
        <w:rPr>
          <w:color w:val="auto"/>
        </w:rPr>
        <w:fldChar w:fldCharType="separate"/>
      </w:r>
      <w:r>
        <w:rPr>
          <w:color w:val="auto"/>
        </w:rPr>
        <w:t>2</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"_Toc195265724" </w:instrText>
      </w:r>
      <w:r>
        <w:rPr>
          <w:color w:val="auto"/>
        </w:rPr>
        <w:fldChar w:fldCharType="separate"/>
      </w:r>
      <w:r>
        <w:rPr>
          <w:rStyle w:val="34"/>
          <w:color w:val="auto"/>
        </w:rPr>
        <w:t>4.2</w:t>
      </w:r>
      <w:r>
        <w:rPr>
          <w:rStyle w:val="34"/>
          <w:rFonts w:hint="eastAsia" w:ascii="Times New Roman"/>
          <w:color w:val="auto"/>
        </w:rPr>
        <w:t xml:space="preserve"> 公正性和独立性</w:t>
      </w:r>
      <w:r>
        <w:rPr>
          <w:color w:val="auto"/>
        </w:rPr>
        <w:tab/>
      </w:r>
      <w:r>
        <w:rPr>
          <w:color w:val="auto"/>
        </w:rPr>
        <w:fldChar w:fldCharType="begin"/>
      </w:r>
      <w:r>
        <w:rPr>
          <w:color w:val="auto"/>
        </w:rPr>
        <w:instrText xml:space="preserve"> PAGEREF _Toc195265724 \h </w:instrText>
      </w:r>
      <w:r>
        <w:rPr>
          <w:color w:val="auto"/>
        </w:rPr>
        <w:fldChar w:fldCharType="separate"/>
      </w:r>
      <w:r>
        <w:rPr>
          <w:color w:val="auto"/>
        </w:rPr>
        <w:t>2</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"_Toc195265725" </w:instrText>
      </w:r>
      <w:r>
        <w:rPr>
          <w:color w:val="auto"/>
        </w:rPr>
        <w:fldChar w:fldCharType="separate"/>
      </w:r>
      <w:r>
        <w:rPr>
          <w:rStyle w:val="34"/>
          <w:color w:val="auto"/>
        </w:rPr>
        <w:t>4.3</w:t>
      </w:r>
      <w:r>
        <w:rPr>
          <w:rStyle w:val="34"/>
          <w:rFonts w:hint="eastAsia" w:ascii="Times New Roman"/>
          <w:color w:val="auto"/>
        </w:rPr>
        <w:t xml:space="preserve"> 保密性</w:t>
      </w:r>
      <w:r>
        <w:rPr>
          <w:color w:val="auto"/>
        </w:rPr>
        <w:tab/>
      </w:r>
      <w:r>
        <w:rPr>
          <w:color w:val="auto"/>
        </w:rPr>
        <w:fldChar w:fldCharType="begin"/>
      </w:r>
      <w:r>
        <w:rPr>
          <w:color w:val="auto"/>
        </w:rPr>
        <w:instrText xml:space="preserve"> PAGEREF _Toc195265725 \h </w:instrText>
      </w:r>
      <w:r>
        <w:rPr>
          <w:color w:val="auto"/>
        </w:rPr>
        <w:fldChar w:fldCharType="separate"/>
      </w:r>
      <w:r>
        <w:rPr>
          <w:color w:val="auto"/>
        </w:rPr>
        <w:t>2</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"_Toc195265726" </w:instrText>
      </w:r>
      <w:r>
        <w:rPr>
          <w:color w:val="auto"/>
        </w:rPr>
        <w:fldChar w:fldCharType="separate"/>
      </w:r>
      <w:r>
        <w:rPr>
          <w:rStyle w:val="34"/>
          <w:color w:val="auto"/>
        </w:rPr>
        <w:t>4.4</w:t>
      </w:r>
      <w:r>
        <w:rPr>
          <w:rStyle w:val="34"/>
          <w:rFonts w:hint="eastAsia" w:ascii="Times New Roman"/>
          <w:color w:val="auto"/>
        </w:rPr>
        <w:t xml:space="preserve"> 组织和管理</w:t>
      </w:r>
      <w:r>
        <w:rPr>
          <w:color w:val="auto"/>
        </w:rPr>
        <w:tab/>
      </w:r>
      <w:r>
        <w:rPr>
          <w:color w:val="auto"/>
        </w:rPr>
        <w:fldChar w:fldCharType="begin"/>
      </w:r>
      <w:r>
        <w:rPr>
          <w:color w:val="auto"/>
        </w:rPr>
        <w:instrText xml:space="preserve"> PAGEREF _Toc195265726 \h </w:instrText>
      </w:r>
      <w:r>
        <w:rPr>
          <w:color w:val="auto"/>
        </w:rPr>
        <w:fldChar w:fldCharType="separate"/>
      </w:r>
      <w:r>
        <w:rPr>
          <w:color w:val="auto"/>
        </w:rPr>
        <w:t>3</w:t>
      </w:r>
      <w:r>
        <w:rPr>
          <w:color w:val="auto"/>
        </w:rPr>
        <w:fldChar w:fldCharType="end"/>
      </w:r>
      <w:r>
        <w:rPr>
          <w:color w:val="auto"/>
        </w:rPr>
        <w:fldChar w:fldCharType="end"/>
      </w:r>
    </w:p>
    <w:p>
      <w:pPr>
        <w:pStyle w:val="21"/>
        <w:tabs>
          <w:tab w:val="right" w:leader="dot" w:pos="9345"/>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"_Toc195265727" </w:instrText>
      </w:r>
      <w:r>
        <w:rPr>
          <w:color w:val="auto"/>
        </w:rPr>
        <w:fldChar w:fldCharType="separate"/>
      </w:r>
      <w:r>
        <w:rPr>
          <w:rStyle w:val="34"/>
          <w:color w:val="auto"/>
        </w:rPr>
        <w:t>5</w:t>
      </w:r>
      <w:r>
        <w:rPr>
          <w:rStyle w:val="34"/>
          <w:rFonts w:hint="eastAsia" w:ascii="Times New Roman"/>
          <w:color w:val="auto"/>
        </w:rPr>
        <w:t xml:space="preserve"> 人员</w:t>
      </w:r>
      <w:r>
        <w:rPr>
          <w:color w:val="auto"/>
        </w:rPr>
        <w:tab/>
      </w:r>
      <w:r>
        <w:rPr>
          <w:color w:val="auto"/>
        </w:rPr>
        <w:fldChar w:fldCharType="begin"/>
      </w:r>
      <w:r>
        <w:rPr>
          <w:color w:val="auto"/>
        </w:rPr>
        <w:instrText xml:space="preserve"> PAGEREF _Toc195265727 \h </w:instrText>
      </w:r>
      <w:r>
        <w:rPr>
          <w:color w:val="auto"/>
        </w:rPr>
        <w:fldChar w:fldCharType="separate"/>
      </w:r>
      <w:r>
        <w:rPr>
          <w:color w:val="auto"/>
        </w:rPr>
        <w:t>4</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"_Toc195265728" </w:instrText>
      </w:r>
      <w:r>
        <w:rPr>
          <w:color w:val="auto"/>
        </w:rPr>
        <w:fldChar w:fldCharType="separate"/>
      </w:r>
      <w:r>
        <w:rPr>
          <w:rStyle w:val="34"/>
          <w:color w:val="auto"/>
        </w:rPr>
        <w:t>5.1</w:t>
      </w:r>
      <w:r>
        <w:rPr>
          <w:rStyle w:val="34"/>
          <w:rFonts w:hint="eastAsia" w:ascii="Times New Roman"/>
          <w:color w:val="auto"/>
        </w:rPr>
        <w:t xml:space="preserve"> 总则</w:t>
      </w:r>
      <w:r>
        <w:rPr>
          <w:color w:val="auto"/>
        </w:rPr>
        <w:tab/>
      </w:r>
      <w:r>
        <w:rPr>
          <w:color w:val="auto"/>
        </w:rPr>
        <w:fldChar w:fldCharType="begin"/>
      </w:r>
      <w:r>
        <w:rPr>
          <w:color w:val="auto"/>
        </w:rPr>
        <w:instrText xml:space="preserve"> PAGEREF _Toc195265728 \h </w:instrText>
      </w:r>
      <w:r>
        <w:rPr>
          <w:color w:val="auto"/>
        </w:rPr>
        <w:fldChar w:fldCharType="separate"/>
      </w:r>
      <w:r>
        <w:rPr>
          <w:color w:val="auto"/>
        </w:rPr>
        <w:t>4</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"_Toc195265729" </w:instrText>
      </w:r>
      <w:r>
        <w:rPr>
          <w:color w:val="auto"/>
        </w:rPr>
        <w:fldChar w:fldCharType="separate"/>
      </w:r>
      <w:r>
        <w:rPr>
          <w:rStyle w:val="34"/>
          <w:color w:val="auto"/>
        </w:rPr>
        <w:t>5.2</w:t>
      </w:r>
      <w:r>
        <w:rPr>
          <w:rStyle w:val="34"/>
          <w:rFonts w:hint="eastAsia" w:ascii="Times New Roman"/>
          <w:color w:val="auto"/>
        </w:rPr>
        <w:t xml:space="preserve"> 人员能力要求</w:t>
      </w:r>
      <w:r>
        <w:rPr>
          <w:color w:val="auto"/>
        </w:rPr>
        <w:tab/>
      </w:r>
      <w:r>
        <w:rPr>
          <w:color w:val="auto"/>
        </w:rPr>
        <w:fldChar w:fldCharType="begin"/>
      </w:r>
      <w:r>
        <w:rPr>
          <w:color w:val="auto"/>
        </w:rPr>
        <w:instrText xml:space="preserve"> PAGEREF _Toc195265729 \h </w:instrText>
      </w:r>
      <w:r>
        <w:rPr>
          <w:color w:val="auto"/>
        </w:rPr>
        <w:fldChar w:fldCharType="separate"/>
      </w:r>
      <w:r>
        <w:rPr>
          <w:color w:val="auto"/>
        </w:rPr>
        <w:t>4</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"_Toc195265730" </w:instrText>
      </w:r>
      <w:r>
        <w:rPr>
          <w:color w:val="auto"/>
        </w:rPr>
        <w:fldChar w:fldCharType="separate"/>
      </w:r>
      <w:r>
        <w:rPr>
          <w:rStyle w:val="34"/>
          <w:color w:val="auto"/>
        </w:rPr>
        <w:t>5.3</w:t>
      </w:r>
      <w:r>
        <w:rPr>
          <w:rStyle w:val="34"/>
          <w:rFonts w:hint="eastAsia" w:ascii="Times New Roman"/>
          <w:color w:val="auto"/>
        </w:rPr>
        <w:t xml:space="preserve"> 人员选择</w:t>
      </w:r>
      <w:r>
        <w:rPr>
          <w:color w:val="auto"/>
        </w:rPr>
        <w:tab/>
      </w:r>
      <w:r>
        <w:rPr>
          <w:color w:val="auto"/>
        </w:rPr>
        <w:fldChar w:fldCharType="begin"/>
      </w:r>
      <w:r>
        <w:rPr>
          <w:color w:val="auto"/>
        </w:rPr>
        <w:instrText xml:space="preserve"> PAGEREF _Toc195265730 \h </w:instrText>
      </w:r>
      <w:r>
        <w:rPr>
          <w:color w:val="auto"/>
        </w:rPr>
        <w:fldChar w:fldCharType="separate"/>
      </w:r>
      <w:r>
        <w:rPr>
          <w:color w:val="auto"/>
        </w:rPr>
        <w:t>5</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"_Toc195265731" </w:instrText>
      </w:r>
      <w:r>
        <w:rPr>
          <w:color w:val="auto"/>
        </w:rPr>
        <w:fldChar w:fldCharType="separate"/>
      </w:r>
      <w:r>
        <w:rPr>
          <w:rStyle w:val="34"/>
          <w:color w:val="auto"/>
        </w:rPr>
        <w:t>5.4</w:t>
      </w:r>
      <w:r>
        <w:rPr>
          <w:rStyle w:val="34"/>
          <w:rFonts w:hint="eastAsia" w:ascii="Times New Roman"/>
          <w:color w:val="auto"/>
        </w:rPr>
        <w:t xml:space="preserve"> 人员培训</w:t>
      </w:r>
      <w:r>
        <w:rPr>
          <w:color w:val="auto"/>
        </w:rPr>
        <w:tab/>
      </w:r>
      <w:r>
        <w:rPr>
          <w:color w:val="auto"/>
        </w:rPr>
        <w:fldChar w:fldCharType="begin"/>
      </w:r>
      <w:r>
        <w:rPr>
          <w:color w:val="auto"/>
        </w:rPr>
        <w:instrText xml:space="preserve"> PAGEREF _Toc195265731 \h </w:instrText>
      </w:r>
      <w:r>
        <w:rPr>
          <w:color w:val="auto"/>
        </w:rPr>
        <w:fldChar w:fldCharType="separate"/>
      </w:r>
      <w:r>
        <w:rPr>
          <w:color w:val="auto"/>
        </w:rPr>
        <w:t>5</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"_Toc195265732" </w:instrText>
      </w:r>
      <w:r>
        <w:rPr>
          <w:color w:val="auto"/>
        </w:rPr>
        <w:fldChar w:fldCharType="separate"/>
      </w:r>
      <w:r>
        <w:rPr>
          <w:rStyle w:val="34"/>
          <w:color w:val="auto"/>
        </w:rPr>
        <w:t>5.5</w:t>
      </w:r>
      <w:r>
        <w:rPr>
          <w:rStyle w:val="34"/>
          <w:rFonts w:hint="eastAsia" w:ascii="Times New Roman"/>
          <w:color w:val="auto"/>
        </w:rPr>
        <w:t xml:space="preserve"> 人员监督</w:t>
      </w:r>
      <w:r>
        <w:rPr>
          <w:color w:val="auto"/>
        </w:rPr>
        <w:tab/>
      </w:r>
      <w:r>
        <w:rPr>
          <w:color w:val="auto"/>
        </w:rPr>
        <w:fldChar w:fldCharType="begin"/>
      </w:r>
      <w:r>
        <w:rPr>
          <w:color w:val="auto"/>
        </w:rPr>
        <w:instrText xml:space="preserve"> PAGEREF _Toc195265732 \h </w:instrText>
      </w:r>
      <w:r>
        <w:rPr>
          <w:color w:val="auto"/>
        </w:rPr>
        <w:fldChar w:fldCharType="separate"/>
      </w:r>
      <w:r>
        <w:rPr>
          <w:color w:val="auto"/>
        </w:rPr>
        <w:t>5</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"_Toc195265733" </w:instrText>
      </w:r>
      <w:r>
        <w:rPr>
          <w:color w:val="auto"/>
        </w:rPr>
        <w:fldChar w:fldCharType="separate"/>
      </w:r>
      <w:r>
        <w:rPr>
          <w:rStyle w:val="34"/>
          <w:color w:val="auto"/>
        </w:rPr>
        <w:t>5.6</w:t>
      </w:r>
      <w:r>
        <w:rPr>
          <w:rStyle w:val="34"/>
          <w:rFonts w:hint="eastAsia" w:ascii="Times New Roman"/>
          <w:color w:val="auto"/>
        </w:rPr>
        <w:t xml:space="preserve"> 人员授权</w:t>
      </w:r>
      <w:r>
        <w:rPr>
          <w:color w:val="auto"/>
        </w:rPr>
        <w:tab/>
      </w:r>
      <w:r>
        <w:rPr>
          <w:color w:val="auto"/>
        </w:rPr>
        <w:fldChar w:fldCharType="begin"/>
      </w:r>
      <w:r>
        <w:rPr>
          <w:color w:val="auto"/>
        </w:rPr>
        <w:instrText xml:space="preserve"> PAGEREF _Toc195265733 \h </w:instrText>
      </w:r>
      <w:r>
        <w:rPr>
          <w:color w:val="auto"/>
        </w:rPr>
        <w:fldChar w:fldCharType="separate"/>
      </w:r>
      <w:r>
        <w:rPr>
          <w:color w:val="auto"/>
        </w:rPr>
        <w:t>5</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"_Toc195265734" </w:instrText>
      </w:r>
      <w:r>
        <w:rPr>
          <w:color w:val="auto"/>
        </w:rPr>
        <w:fldChar w:fldCharType="separate"/>
      </w:r>
      <w:r>
        <w:rPr>
          <w:rStyle w:val="34"/>
          <w:color w:val="auto"/>
        </w:rPr>
        <w:t>5.7</w:t>
      </w:r>
      <w:r>
        <w:rPr>
          <w:rStyle w:val="34"/>
          <w:rFonts w:hint="eastAsia" w:ascii="Times New Roman"/>
          <w:color w:val="auto"/>
        </w:rPr>
        <w:t xml:space="preserve"> 人员能力监控</w:t>
      </w:r>
      <w:r>
        <w:rPr>
          <w:color w:val="auto"/>
        </w:rPr>
        <w:tab/>
      </w:r>
      <w:r>
        <w:rPr>
          <w:color w:val="auto"/>
        </w:rPr>
        <w:fldChar w:fldCharType="begin"/>
      </w:r>
      <w:r>
        <w:rPr>
          <w:color w:val="auto"/>
        </w:rPr>
        <w:instrText xml:space="preserve"> PAGEREF _Toc195265734 \h </w:instrText>
      </w:r>
      <w:r>
        <w:rPr>
          <w:color w:val="auto"/>
        </w:rPr>
        <w:fldChar w:fldCharType="separate"/>
      </w:r>
      <w:r>
        <w:rPr>
          <w:color w:val="auto"/>
        </w:rPr>
        <w:t>6</w:t>
      </w:r>
      <w:r>
        <w:rPr>
          <w:color w:val="auto"/>
        </w:rPr>
        <w:fldChar w:fldCharType="end"/>
      </w:r>
      <w:r>
        <w:rPr>
          <w:color w:val="auto"/>
        </w:rPr>
        <w:fldChar w:fldCharType="end"/>
      </w:r>
    </w:p>
    <w:p>
      <w:pPr>
        <w:pStyle w:val="21"/>
        <w:tabs>
          <w:tab w:val="right" w:leader="dot" w:pos="9345"/>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"_Toc195265735" </w:instrText>
      </w:r>
      <w:r>
        <w:rPr>
          <w:color w:val="auto"/>
        </w:rPr>
        <w:fldChar w:fldCharType="separate"/>
      </w:r>
      <w:r>
        <w:rPr>
          <w:rStyle w:val="34"/>
          <w:color w:val="auto"/>
        </w:rPr>
        <w:t>6</w:t>
      </w:r>
      <w:r>
        <w:rPr>
          <w:rStyle w:val="34"/>
          <w:rFonts w:hint="eastAsia" w:ascii="Times New Roman"/>
          <w:color w:val="auto"/>
        </w:rPr>
        <w:t xml:space="preserve"> 设施设备</w:t>
      </w:r>
      <w:r>
        <w:rPr>
          <w:color w:val="auto"/>
        </w:rPr>
        <w:tab/>
      </w:r>
      <w:r>
        <w:rPr>
          <w:color w:val="auto"/>
        </w:rPr>
        <w:fldChar w:fldCharType="begin"/>
      </w:r>
      <w:r>
        <w:rPr>
          <w:color w:val="auto"/>
        </w:rPr>
        <w:instrText xml:space="preserve"> PAGEREF _Toc195265735 \h </w:instrText>
      </w:r>
      <w:r>
        <w:rPr>
          <w:color w:val="auto"/>
        </w:rPr>
        <w:fldChar w:fldCharType="separate"/>
      </w:r>
      <w:r>
        <w:rPr>
          <w:color w:val="auto"/>
        </w:rPr>
        <w:t>6</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"_Toc195265736" </w:instrText>
      </w:r>
      <w:r>
        <w:rPr>
          <w:color w:val="auto"/>
        </w:rPr>
        <w:fldChar w:fldCharType="separate"/>
      </w:r>
      <w:r>
        <w:rPr>
          <w:rStyle w:val="34"/>
          <w:color w:val="auto"/>
        </w:rPr>
        <w:t>6.1</w:t>
      </w:r>
      <w:r>
        <w:rPr>
          <w:rStyle w:val="34"/>
          <w:rFonts w:hint="eastAsia" w:ascii="Times New Roman"/>
          <w:color w:val="auto"/>
        </w:rPr>
        <w:t xml:space="preserve"> 场所、设施和环境条件</w:t>
      </w:r>
      <w:r>
        <w:rPr>
          <w:color w:val="auto"/>
        </w:rPr>
        <w:tab/>
      </w:r>
      <w:r>
        <w:rPr>
          <w:color w:val="auto"/>
        </w:rPr>
        <w:fldChar w:fldCharType="begin"/>
      </w:r>
      <w:r>
        <w:rPr>
          <w:color w:val="auto"/>
        </w:rPr>
        <w:instrText xml:space="preserve"> PAGEREF _Toc195265736 \h </w:instrText>
      </w:r>
      <w:r>
        <w:rPr>
          <w:color w:val="auto"/>
        </w:rPr>
        <w:fldChar w:fldCharType="separate"/>
      </w:r>
      <w:r>
        <w:rPr>
          <w:color w:val="auto"/>
        </w:rPr>
        <w:t>6</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"_Toc195265737" </w:instrText>
      </w:r>
      <w:r>
        <w:rPr>
          <w:color w:val="auto"/>
        </w:rPr>
        <w:fldChar w:fldCharType="separate"/>
      </w:r>
      <w:r>
        <w:rPr>
          <w:rStyle w:val="34"/>
          <w:color w:val="auto"/>
        </w:rPr>
        <w:t>6.2</w:t>
      </w:r>
      <w:r>
        <w:rPr>
          <w:rStyle w:val="34"/>
          <w:rFonts w:hint="eastAsia" w:ascii="Times New Roman"/>
          <w:color w:val="auto"/>
        </w:rPr>
        <w:t xml:space="preserve"> 设备</w:t>
      </w:r>
      <w:r>
        <w:rPr>
          <w:color w:val="auto"/>
        </w:rPr>
        <w:tab/>
      </w:r>
      <w:r>
        <w:rPr>
          <w:color w:val="auto"/>
        </w:rPr>
        <w:fldChar w:fldCharType="begin"/>
      </w:r>
      <w:r>
        <w:rPr>
          <w:color w:val="auto"/>
        </w:rPr>
        <w:instrText xml:space="preserve"> PAGEREF _Toc195265737 \h </w:instrText>
      </w:r>
      <w:r>
        <w:rPr>
          <w:color w:val="auto"/>
        </w:rPr>
        <w:fldChar w:fldCharType="separate"/>
      </w:r>
      <w:r>
        <w:rPr>
          <w:color w:val="auto"/>
        </w:rPr>
        <w:t>7</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"_Toc195265738" </w:instrText>
      </w:r>
      <w:r>
        <w:rPr>
          <w:color w:val="auto"/>
        </w:rPr>
        <w:fldChar w:fldCharType="separate"/>
      </w:r>
      <w:r>
        <w:rPr>
          <w:rStyle w:val="34"/>
          <w:color w:val="auto"/>
        </w:rPr>
        <w:t>6.3</w:t>
      </w:r>
      <w:r>
        <w:rPr>
          <w:rStyle w:val="34"/>
          <w:rFonts w:hint="eastAsia" w:ascii="Times New Roman"/>
          <w:color w:val="auto"/>
        </w:rPr>
        <w:t xml:space="preserve"> 计量溯源性</w:t>
      </w:r>
      <w:r>
        <w:rPr>
          <w:color w:val="auto"/>
        </w:rPr>
        <w:tab/>
      </w:r>
      <w:r>
        <w:rPr>
          <w:color w:val="auto"/>
        </w:rPr>
        <w:fldChar w:fldCharType="begin"/>
      </w:r>
      <w:r>
        <w:rPr>
          <w:color w:val="auto"/>
        </w:rPr>
        <w:instrText xml:space="preserve"> PAGEREF _Toc195265738 \h </w:instrText>
      </w:r>
      <w:r>
        <w:rPr>
          <w:color w:val="auto"/>
        </w:rPr>
        <w:fldChar w:fldCharType="separate"/>
      </w:r>
      <w:r>
        <w:rPr>
          <w:color w:val="auto"/>
        </w:rPr>
        <w:t>8</w:t>
      </w:r>
      <w:r>
        <w:rPr>
          <w:color w:val="auto"/>
        </w:rPr>
        <w:fldChar w:fldCharType="end"/>
      </w:r>
      <w:r>
        <w:rPr>
          <w:color w:val="auto"/>
        </w:rPr>
        <w:fldChar w:fldCharType="end"/>
      </w:r>
    </w:p>
    <w:p>
      <w:pPr>
        <w:pStyle w:val="21"/>
        <w:tabs>
          <w:tab w:val="right" w:leader="dot" w:pos="9345"/>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"_Toc195265739" </w:instrText>
      </w:r>
      <w:r>
        <w:rPr>
          <w:color w:val="auto"/>
        </w:rPr>
        <w:fldChar w:fldCharType="separate"/>
      </w:r>
      <w:r>
        <w:rPr>
          <w:rStyle w:val="34"/>
          <w:color w:val="auto"/>
        </w:rPr>
        <w:t>7</w:t>
      </w:r>
      <w:r>
        <w:rPr>
          <w:rStyle w:val="34"/>
          <w:rFonts w:hint="eastAsia" w:ascii="Times New Roman"/>
          <w:color w:val="auto"/>
        </w:rPr>
        <w:t xml:space="preserve"> 检测检验过程</w:t>
      </w:r>
      <w:r>
        <w:rPr>
          <w:color w:val="auto"/>
        </w:rPr>
        <w:tab/>
      </w:r>
      <w:r>
        <w:rPr>
          <w:color w:val="auto"/>
        </w:rPr>
        <w:fldChar w:fldCharType="begin"/>
      </w:r>
      <w:r>
        <w:rPr>
          <w:color w:val="auto"/>
        </w:rPr>
        <w:instrText xml:space="preserve"> PAGEREF _Toc195265739 \h </w:instrText>
      </w:r>
      <w:r>
        <w:rPr>
          <w:color w:val="auto"/>
        </w:rPr>
        <w:fldChar w:fldCharType="separate"/>
      </w:r>
      <w:r>
        <w:rPr>
          <w:color w:val="auto"/>
        </w:rPr>
        <w:t>9</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"_Toc195265740" </w:instrText>
      </w:r>
      <w:r>
        <w:rPr>
          <w:color w:val="auto"/>
        </w:rPr>
        <w:fldChar w:fldCharType="separate"/>
      </w:r>
      <w:r>
        <w:rPr>
          <w:rStyle w:val="34"/>
          <w:color w:val="auto"/>
        </w:rPr>
        <w:t>7.1</w:t>
      </w:r>
      <w:r>
        <w:rPr>
          <w:rStyle w:val="34"/>
          <w:rFonts w:hint="eastAsia" w:ascii="Times New Roman"/>
          <w:color w:val="auto"/>
        </w:rPr>
        <w:t xml:space="preserve"> 合同评审</w:t>
      </w:r>
      <w:r>
        <w:rPr>
          <w:color w:val="auto"/>
        </w:rPr>
        <w:tab/>
      </w:r>
      <w:r>
        <w:rPr>
          <w:color w:val="auto"/>
        </w:rPr>
        <w:fldChar w:fldCharType="begin"/>
      </w:r>
      <w:r>
        <w:rPr>
          <w:color w:val="auto"/>
        </w:rPr>
        <w:instrText xml:space="preserve"> PAGEREF _Toc195265740 \h </w:instrText>
      </w:r>
      <w:r>
        <w:rPr>
          <w:color w:val="auto"/>
        </w:rPr>
        <w:fldChar w:fldCharType="separate"/>
      </w:r>
      <w:r>
        <w:rPr>
          <w:color w:val="auto"/>
        </w:rPr>
        <w:t>9</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"_Toc195265741" </w:instrText>
      </w:r>
      <w:r>
        <w:rPr>
          <w:color w:val="auto"/>
        </w:rPr>
        <w:fldChar w:fldCharType="separate"/>
      </w:r>
      <w:r>
        <w:rPr>
          <w:rStyle w:val="34"/>
          <w:color w:val="auto"/>
        </w:rPr>
        <w:t>7.2</w:t>
      </w:r>
      <w:r>
        <w:rPr>
          <w:rStyle w:val="34"/>
          <w:rFonts w:hint="eastAsia" w:ascii="Times New Roman"/>
          <w:color w:val="auto"/>
        </w:rPr>
        <w:t xml:space="preserve"> 外部提供的产品和服务</w:t>
      </w:r>
      <w:r>
        <w:rPr>
          <w:color w:val="auto"/>
        </w:rPr>
        <w:tab/>
      </w:r>
      <w:r>
        <w:rPr>
          <w:color w:val="auto"/>
        </w:rPr>
        <w:fldChar w:fldCharType="begin"/>
      </w:r>
      <w:r>
        <w:rPr>
          <w:color w:val="auto"/>
        </w:rPr>
        <w:instrText xml:space="preserve"> PAGEREF _Toc195265741 \h </w:instrText>
      </w:r>
      <w:r>
        <w:rPr>
          <w:color w:val="auto"/>
        </w:rPr>
        <w:fldChar w:fldCharType="separate"/>
      </w:r>
      <w:r>
        <w:rPr>
          <w:color w:val="auto"/>
        </w:rPr>
        <w:t>9</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"_Toc195265742" </w:instrText>
      </w:r>
      <w:r>
        <w:rPr>
          <w:color w:val="auto"/>
        </w:rPr>
        <w:fldChar w:fldCharType="separate"/>
      </w:r>
      <w:r>
        <w:rPr>
          <w:rStyle w:val="34"/>
          <w:color w:val="auto"/>
        </w:rPr>
        <w:t>7.3</w:t>
      </w:r>
      <w:r>
        <w:rPr>
          <w:rStyle w:val="34"/>
          <w:rFonts w:hint="eastAsia" w:ascii="Times New Roman"/>
          <w:color w:val="auto"/>
        </w:rPr>
        <w:t xml:space="preserve"> 检测检验方法</w:t>
      </w:r>
      <w:r>
        <w:rPr>
          <w:color w:val="auto"/>
        </w:rPr>
        <w:tab/>
      </w:r>
      <w:r>
        <w:rPr>
          <w:color w:val="auto"/>
        </w:rPr>
        <w:fldChar w:fldCharType="begin"/>
      </w:r>
      <w:r>
        <w:rPr>
          <w:color w:val="auto"/>
        </w:rPr>
        <w:instrText xml:space="preserve"> PAGEREF _Toc195265742 \h </w:instrText>
      </w:r>
      <w:r>
        <w:rPr>
          <w:color w:val="auto"/>
        </w:rPr>
        <w:fldChar w:fldCharType="separate"/>
      </w:r>
      <w:r>
        <w:rPr>
          <w:color w:val="auto"/>
        </w:rPr>
        <w:t>10</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"_Toc195265743" </w:instrText>
      </w:r>
      <w:r>
        <w:rPr>
          <w:color w:val="auto"/>
        </w:rPr>
        <w:fldChar w:fldCharType="separate"/>
      </w:r>
      <w:r>
        <w:rPr>
          <w:rStyle w:val="34"/>
          <w:color w:val="auto"/>
        </w:rPr>
        <w:t>7.4</w:t>
      </w:r>
      <w:r>
        <w:rPr>
          <w:rStyle w:val="34"/>
          <w:rFonts w:hint="eastAsia" w:ascii="Times New Roman"/>
          <w:color w:val="auto"/>
        </w:rPr>
        <w:t xml:space="preserve"> 抽样</w:t>
      </w:r>
      <w:r>
        <w:rPr>
          <w:color w:val="auto"/>
        </w:rPr>
        <w:tab/>
      </w:r>
      <w:r>
        <w:rPr>
          <w:color w:val="auto"/>
        </w:rPr>
        <w:fldChar w:fldCharType="begin"/>
      </w:r>
      <w:r>
        <w:rPr>
          <w:color w:val="auto"/>
        </w:rPr>
        <w:instrText xml:space="preserve"> PAGEREF _Toc195265743 \h </w:instrText>
      </w:r>
      <w:r>
        <w:rPr>
          <w:color w:val="auto"/>
        </w:rPr>
        <w:fldChar w:fldCharType="separate"/>
      </w:r>
      <w:r>
        <w:rPr>
          <w:color w:val="auto"/>
        </w:rPr>
        <w:t>11</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"_Toc195265744" </w:instrText>
      </w:r>
      <w:r>
        <w:rPr>
          <w:color w:val="auto"/>
        </w:rPr>
        <w:fldChar w:fldCharType="separate"/>
      </w:r>
      <w:r>
        <w:rPr>
          <w:rStyle w:val="34"/>
          <w:color w:val="auto"/>
        </w:rPr>
        <w:t>7.5</w:t>
      </w:r>
      <w:r>
        <w:rPr>
          <w:rStyle w:val="34"/>
          <w:rFonts w:hint="eastAsia" w:ascii="Times New Roman"/>
          <w:color w:val="auto"/>
        </w:rPr>
        <w:t xml:space="preserve"> 检测检验对象</w:t>
      </w:r>
      <w:r>
        <w:rPr>
          <w:color w:val="auto"/>
        </w:rPr>
        <w:tab/>
      </w:r>
      <w:r>
        <w:rPr>
          <w:color w:val="auto"/>
        </w:rPr>
        <w:fldChar w:fldCharType="begin"/>
      </w:r>
      <w:r>
        <w:rPr>
          <w:color w:val="auto"/>
        </w:rPr>
        <w:instrText xml:space="preserve"> PAGEREF _Toc195265744 \h </w:instrText>
      </w:r>
      <w:r>
        <w:rPr>
          <w:color w:val="auto"/>
        </w:rPr>
        <w:fldChar w:fldCharType="separate"/>
      </w:r>
      <w:r>
        <w:rPr>
          <w:color w:val="auto"/>
        </w:rPr>
        <w:t>11</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"_Toc195265745" </w:instrText>
      </w:r>
      <w:r>
        <w:rPr>
          <w:color w:val="auto"/>
        </w:rPr>
        <w:fldChar w:fldCharType="separate"/>
      </w:r>
      <w:r>
        <w:rPr>
          <w:rStyle w:val="34"/>
          <w:color w:val="auto"/>
        </w:rPr>
        <w:t>7.6</w:t>
      </w:r>
      <w:r>
        <w:rPr>
          <w:rStyle w:val="34"/>
          <w:rFonts w:hint="eastAsia" w:ascii="Times New Roman"/>
          <w:color w:val="auto"/>
        </w:rPr>
        <w:t xml:space="preserve"> 技术记录</w:t>
      </w:r>
      <w:r>
        <w:rPr>
          <w:color w:val="auto"/>
        </w:rPr>
        <w:tab/>
      </w:r>
      <w:r>
        <w:rPr>
          <w:color w:val="auto"/>
        </w:rPr>
        <w:fldChar w:fldCharType="begin"/>
      </w:r>
      <w:r>
        <w:rPr>
          <w:color w:val="auto"/>
        </w:rPr>
        <w:instrText xml:space="preserve"> PAGEREF _Toc195265745 \h </w:instrText>
      </w:r>
      <w:r>
        <w:rPr>
          <w:color w:val="auto"/>
        </w:rPr>
        <w:fldChar w:fldCharType="separate"/>
      </w:r>
      <w:r>
        <w:rPr>
          <w:color w:val="auto"/>
        </w:rPr>
        <w:t>12</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"_Toc195265746" </w:instrText>
      </w:r>
      <w:r>
        <w:rPr>
          <w:color w:val="auto"/>
        </w:rPr>
        <w:fldChar w:fldCharType="separate"/>
      </w:r>
      <w:r>
        <w:rPr>
          <w:rStyle w:val="34"/>
          <w:color w:val="auto"/>
        </w:rPr>
        <w:t>7.7</w:t>
      </w:r>
      <w:r>
        <w:rPr>
          <w:rStyle w:val="34"/>
          <w:rFonts w:hint="eastAsia" w:ascii="Times New Roman"/>
          <w:color w:val="auto"/>
        </w:rPr>
        <w:t xml:space="preserve"> 测量不确定度的评定</w:t>
      </w:r>
      <w:r>
        <w:rPr>
          <w:color w:val="auto"/>
        </w:rPr>
        <w:tab/>
      </w:r>
      <w:r>
        <w:rPr>
          <w:color w:val="auto"/>
        </w:rPr>
        <w:fldChar w:fldCharType="begin"/>
      </w:r>
      <w:r>
        <w:rPr>
          <w:color w:val="auto"/>
        </w:rPr>
        <w:instrText xml:space="preserve"> PAGEREF _Toc195265746 \h </w:instrText>
      </w:r>
      <w:r>
        <w:rPr>
          <w:color w:val="auto"/>
        </w:rPr>
        <w:fldChar w:fldCharType="separate"/>
      </w:r>
      <w:r>
        <w:rPr>
          <w:color w:val="auto"/>
        </w:rPr>
        <w:t>12</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"_Toc195265747" </w:instrText>
      </w:r>
      <w:r>
        <w:rPr>
          <w:color w:val="auto"/>
        </w:rPr>
        <w:fldChar w:fldCharType="separate"/>
      </w:r>
      <w:r>
        <w:rPr>
          <w:rStyle w:val="34"/>
          <w:color w:val="auto"/>
        </w:rPr>
        <w:t>7.8</w:t>
      </w:r>
      <w:r>
        <w:rPr>
          <w:rStyle w:val="34"/>
          <w:rFonts w:hint="eastAsia" w:ascii="Times New Roman"/>
          <w:color w:val="auto"/>
        </w:rPr>
        <w:t xml:space="preserve"> 确保结果有效性</w:t>
      </w:r>
      <w:r>
        <w:rPr>
          <w:color w:val="auto"/>
        </w:rPr>
        <w:tab/>
      </w:r>
      <w:r>
        <w:rPr>
          <w:color w:val="auto"/>
        </w:rPr>
        <w:fldChar w:fldCharType="begin"/>
      </w:r>
      <w:r>
        <w:rPr>
          <w:color w:val="auto"/>
        </w:rPr>
        <w:instrText xml:space="preserve"> PAGEREF _Toc195265747 \h </w:instrText>
      </w:r>
      <w:r>
        <w:rPr>
          <w:color w:val="auto"/>
        </w:rPr>
        <w:fldChar w:fldCharType="separate"/>
      </w:r>
      <w:r>
        <w:rPr>
          <w:color w:val="auto"/>
        </w:rPr>
        <w:t>12</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"_Toc195265748" </w:instrText>
      </w:r>
      <w:r>
        <w:rPr>
          <w:color w:val="auto"/>
        </w:rPr>
        <w:fldChar w:fldCharType="separate"/>
      </w:r>
      <w:r>
        <w:rPr>
          <w:rStyle w:val="34"/>
          <w:color w:val="auto"/>
        </w:rPr>
        <w:t>7.9</w:t>
      </w:r>
      <w:r>
        <w:rPr>
          <w:rStyle w:val="34"/>
          <w:rFonts w:hint="eastAsia" w:ascii="Times New Roman"/>
          <w:color w:val="auto"/>
        </w:rPr>
        <w:t xml:space="preserve"> 报告结果</w:t>
      </w:r>
      <w:r>
        <w:rPr>
          <w:color w:val="auto"/>
        </w:rPr>
        <w:tab/>
      </w:r>
      <w:r>
        <w:rPr>
          <w:color w:val="auto"/>
        </w:rPr>
        <w:fldChar w:fldCharType="begin"/>
      </w:r>
      <w:r>
        <w:rPr>
          <w:color w:val="auto"/>
        </w:rPr>
        <w:instrText xml:space="preserve"> PAGEREF _Toc195265748 \h </w:instrText>
      </w:r>
      <w:r>
        <w:rPr>
          <w:color w:val="auto"/>
        </w:rPr>
        <w:fldChar w:fldCharType="separate"/>
      </w:r>
      <w:r>
        <w:rPr>
          <w:color w:val="auto"/>
        </w:rPr>
        <w:t>13</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"_Toc195265749" </w:instrText>
      </w:r>
      <w:r>
        <w:rPr>
          <w:color w:val="auto"/>
        </w:rPr>
        <w:fldChar w:fldCharType="separate"/>
      </w:r>
      <w:r>
        <w:rPr>
          <w:rStyle w:val="34"/>
          <w:color w:val="auto"/>
        </w:rPr>
        <w:t>7.10</w:t>
      </w:r>
      <w:r>
        <w:rPr>
          <w:rStyle w:val="34"/>
          <w:rFonts w:hint="eastAsia" w:ascii="Times New Roman"/>
          <w:color w:val="auto"/>
        </w:rPr>
        <w:t xml:space="preserve"> 投诉和申诉</w:t>
      </w:r>
      <w:r>
        <w:rPr>
          <w:color w:val="auto"/>
        </w:rPr>
        <w:tab/>
      </w:r>
      <w:r>
        <w:rPr>
          <w:color w:val="auto"/>
        </w:rPr>
        <w:fldChar w:fldCharType="begin"/>
      </w:r>
      <w:r>
        <w:rPr>
          <w:color w:val="auto"/>
        </w:rPr>
        <w:instrText xml:space="preserve"> PAGEREF _Toc195265749 \h </w:instrText>
      </w:r>
      <w:r>
        <w:rPr>
          <w:color w:val="auto"/>
        </w:rPr>
        <w:fldChar w:fldCharType="separate"/>
      </w:r>
      <w:r>
        <w:rPr>
          <w:color w:val="auto"/>
        </w:rPr>
        <w:t>15</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"_Toc195265750" </w:instrText>
      </w:r>
      <w:r>
        <w:rPr>
          <w:color w:val="auto"/>
        </w:rPr>
        <w:fldChar w:fldCharType="separate"/>
      </w:r>
      <w:r>
        <w:rPr>
          <w:rStyle w:val="34"/>
          <w:color w:val="auto"/>
        </w:rPr>
        <w:t>7.11</w:t>
      </w:r>
      <w:r>
        <w:rPr>
          <w:rStyle w:val="34"/>
          <w:rFonts w:hint="eastAsia" w:ascii="Times New Roman"/>
          <w:color w:val="auto"/>
        </w:rPr>
        <w:t xml:space="preserve"> 不符合工作</w:t>
      </w:r>
      <w:r>
        <w:rPr>
          <w:color w:val="auto"/>
        </w:rPr>
        <w:tab/>
      </w:r>
      <w:r>
        <w:rPr>
          <w:color w:val="auto"/>
        </w:rPr>
        <w:fldChar w:fldCharType="begin"/>
      </w:r>
      <w:r>
        <w:rPr>
          <w:color w:val="auto"/>
        </w:rPr>
        <w:instrText xml:space="preserve"> PAGEREF _Toc195265750 \h </w:instrText>
      </w:r>
      <w:r>
        <w:rPr>
          <w:color w:val="auto"/>
        </w:rPr>
        <w:fldChar w:fldCharType="separate"/>
      </w:r>
      <w:r>
        <w:rPr>
          <w:color w:val="auto"/>
        </w:rPr>
        <w:t>15</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"_Toc195265751" </w:instrText>
      </w:r>
      <w:r>
        <w:rPr>
          <w:color w:val="auto"/>
        </w:rPr>
        <w:fldChar w:fldCharType="separate"/>
      </w:r>
      <w:r>
        <w:rPr>
          <w:rStyle w:val="34"/>
          <w:color w:val="auto"/>
        </w:rPr>
        <w:t>7.12</w:t>
      </w:r>
      <w:r>
        <w:rPr>
          <w:rStyle w:val="34"/>
          <w:rFonts w:hint="eastAsia" w:ascii="Times New Roman"/>
          <w:color w:val="auto"/>
        </w:rPr>
        <w:t xml:space="preserve"> 数据控制和信息管理</w:t>
      </w:r>
      <w:r>
        <w:rPr>
          <w:color w:val="auto"/>
        </w:rPr>
        <w:tab/>
      </w:r>
      <w:r>
        <w:rPr>
          <w:color w:val="auto"/>
        </w:rPr>
        <w:fldChar w:fldCharType="begin"/>
      </w:r>
      <w:r>
        <w:rPr>
          <w:color w:val="auto"/>
        </w:rPr>
        <w:instrText xml:space="preserve"> PAGEREF _Toc195265751 \h </w:instrText>
      </w:r>
      <w:r>
        <w:rPr>
          <w:color w:val="auto"/>
        </w:rPr>
        <w:fldChar w:fldCharType="separate"/>
      </w:r>
      <w:r>
        <w:rPr>
          <w:color w:val="auto"/>
        </w:rPr>
        <w:t>16</w:t>
      </w:r>
      <w:r>
        <w:rPr>
          <w:color w:val="auto"/>
        </w:rPr>
        <w:fldChar w:fldCharType="end"/>
      </w:r>
      <w:r>
        <w:rPr>
          <w:color w:val="auto"/>
        </w:rPr>
        <w:fldChar w:fldCharType="end"/>
      </w:r>
    </w:p>
    <w:p>
      <w:pPr>
        <w:pStyle w:val="21"/>
        <w:tabs>
          <w:tab w:val="right" w:leader="dot" w:pos="9345"/>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"_Toc195265752" </w:instrText>
      </w:r>
      <w:r>
        <w:rPr>
          <w:color w:val="auto"/>
        </w:rPr>
        <w:fldChar w:fldCharType="separate"/>
      </w:r>
      <w:r>
        <w:rPr>
          <w:rStyle w:val="34"/>
          <w:color w:val="auto"/>
        </w:rPr>
        <w:t>8</w:t>
      </w:r>
      <w:r>
        <w:rPr>
          <w:rStyle w:val="34"/>
          <w:rFonts w:hint="eastAsia" w:ascii="Times New Roman"/>
          <w:color w:val="auto"/>
        </w:rPr>
        <w:t xml:space="preserve"> 管理体系</w:t>
      </w:r>
      <w:r>
        <w:rPr>
          <w:color w:val="auto"/>
        </w:rPr>
        <w:tab/>
      </w:r>
      <w:r>
        <w:rPr>
          <w:color w:val="auto"/>
        </w:rPr>
        <w:fldChar w:fldCharType="begin"/>
      </w:r>
      <w:r>
        <w:rPr>
          <w:color w:val="auto"/>
        </w:rPr>
        <w:instrText xml:space="preserve"> PAGEREF _Toc195265752 \h </w:instrText>
      </w:r>
      <w:r>
        <w:rPr>
          <w:color w:val="auto"/>
        </w:rPr>
        <w:fldChar w:fldCharType="separate"/>
      </w:r>
      <w:r>
        <w:rPr>
          <w:color w:val="auto"/>
        </w:rPr>
        <w:t>16</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"_Toc195265753" </w:instrText>
      </w:r>
      <w:r>
        <w:rPr>
          <w:color w:val="auto"/>
        </w:rPr>
        <w:fldChar w:fldCharType="separate"/>
      </w:r>
      <w:r>
        <w:rPr>
          <w:rStyle w:val="34"/>
          <w:color w:val="auto"/>
        </w:rPr>
        <w:t>8.1</w:t>
      </w:r>
      <w:r>
        <w:rPr>
          <w:rStyle w:val="34"/>
          <w:rFonts w:hint="eastAsia" w:ascii="Times New Roman"/>
          <w:color w:val="auto"/>
        </w:rPr>
        <w:t xml:space="preserve"> 总则</w:t>
      </w:r>
      <w:r>
        <w:rPr>
          <w:color w:val="auto"/>
        </w:rPr>
        <w:tab/>
      </w:r>
      <w:r>
        <w:rPr>
          <w:color w:val="auto"/>
        </w:rPr>
        <w:fldChar w:fldCharType="begin"/>
      </w:r>
      <w:r>
        <w:rPr>
          <w:color w:val="auto"/>
        </w:rPr>
        <w:instrText xml:space="preserve"> PAGEREF _Toc195265753 \h </w:instrText>
      </w:r>
      <w:r>
        <w:rPr>
          <w:color w:val="auto"/>
        </w:rPr>
        <w:fldChar w:fldCharType="separate"/>
      </w:r>
      <w:r>
        <w:rPr>
          <w:color w:val="auto"/>
        </w:rPr>
        <w:t>16</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"_Toc195265754" </w:instrText>
      </w:r>
      <w:r>
        <w:rPr>
          <w:color w:val="auto"/>
        </w:rPr>
        <w:fldChar w:fldCharType="separate"/>
      </w:r>
      <w:r>
        <w:rPr>
          <w:rStyle w:val="34"/>
          <w:color w:val="auto"/>
        </w:rPr>
        <w:t>8.2</w:t>
      </w:r>
      <w:r>
        <w:rPr>
          <w:rStyle w:val="34"/>
          <w:rFonts w:hint="eastAsia" w:ascii="Times New Roman"/>
          <w:color w:val="auto"/>
        </w:rPr>
        <w:t xml:space="preserve"> 管理体系文件</w:t>
      </w:r>
      <w:r>
        <w:rPr>
          <w:color w:val="auto"/>
        </w:rPr>
        <w:tab/>
      </w:r>
      <w:r>
        <w:rPr>
          <w:color w:val="auto"/>
        </w:rPr>
        <w:fldChar w:fldCharType="begin"/>
      </w:r>
      <w:r>
        <w:rPr>
          <w:color w:val="auto"/>
        </w:rPr>
        <w:instrText xml:space="preserve"> PAGEREF _Toc195265754 \h </w:instrText>
      </w:r>
      <w:r>
        <w:rPr>
          <w:color w:val="auto"/>
        </w:rPr>
        <w:fldChar w:fldCharType="separate"/>
      </w:r>
      <w:r>
        <w:rPr>
          <w:color w:val="auto"/>
        </w:rPr>
        <w:t>17</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"_Toc195265755" </w:instrText>
      </w:r>
      <w:r>
        <w:rPr>
          <w:color w:val="auto"/>
        </w:rPr>
        <w:fldChar w:fldCharType="separate"/>
      </w:r>
      <w:r>
        <w:rPr>
          <w:rStyle w:val="34"/>
          <w:color w:val="auto"/>
        </w:rPr>
        <w:t>8.3</w:t>
      </w:r>
      <w:r>
        <w:rPr>
          <w:rStyle w:val="34"/>
          <w:rFonts w:hint="eastAsia" w:ascii="Times New Roman"/>
          <w:color w:val="auto"/>
        </w:rPr>
        <w:t xml:space="preserve"> 文件控制</w:t>
      </w:r>
      <w:r>
        <w:rPr>
          <w:color w:val="auto"/>
        </w:rPr>
        <w:tab/>
      </w:r>
      <w:r>
        <w:rPr>
          <w:color w:val="auto"/>
        </w:rPr>
        <w:fldChar w:fldCharType="begin"/>
      </w:r>
      <w:r>
        <w:rPr>
          <w:color w:val="auto"/>
        </w:rPr>
        <w:instrText xml:space="preserve"> PAGEREF _Toc195265755 \h </w:instrText>
      </w:r>
      <w:r>
        <w:rPr>
          <w:color w:val="auto"/>
        </w:rPr>
        <w:fldChar w:fldCharType="separate"/>
      </w:r>
      <w:r>
        <w:rPr>
          <w:color w:val="auto"/>
        </w:rPr>
        <w:t>17</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"_Toc195265756" </w:instrText>
      </w:r>
      <w:r>
        <w:rPr>
          <w:color w:val="auto"/>
        </w:rPr>
        <w:fldChar w:fldCharType="separate"/>
      </w:r>
      <w:r>
        <w:rPr>
          <w:rStyle w:val="34"/>
          <w:color w:val="auto"/>
        </w:rPr>
        <w:t>8.4</w:t>
      </w:r>
      <w:r>
        <w:rPr>
          <w:rStyle w:val="34"/>
          <w:rFonts w:hint="eastAsia" w:ascii="Times New Roman"/>
          <w:color w:val="auto"/>
        </w:rPr>
        <w:t xml:space="preserve"> 记录控制</w:t>
      </w:r>
      <w:r>
        <w:rPr>
          <w:color w:val="auto"/>
        </w:rPr>
        <w:tab/>
      </w:r>
      <w:r>
        <w:rPr>
          <w:color w:val="auto"/>
        </w:rPr>
        <w:fldChar w:fldCharType="begin"/>
      </w:r>
      <w:r>
        <w:rPr>
          <w:color w:val="auto"/>
        </w:rPr>
        <w:instrText xml:space="preserve"> PAGEREF _Toc195265756 \h </w:instrText>
      </w:r>
      <w:r>
        <w:rPr>
          <w:color w:val="auto"/>
        </w:rPr>
        <w:fldChar w:fldCharType="separate"/>
      </w:r>
      <w:r>
        <w:rPr>
          <w:color w:val="auto"/>
        </w:rPr>
        <w:t>17</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"_Toc195265757" </w:instrText>
      </w:r>
      <w:r>
        <w:rPr>
          <w:color w:val="auto"/>
        </w:rPr>
        <w:fldChar w:fldCharType="separate"/>
      </w:r>
      <w:r>
        <w:rPr>
          <w:rStyle w:val="34"/>
          <w:color w:val="auto"/>
        </w:rPr>
        <w:t>8.5</w:t>
      </w:r>
      <w:r>
        <w:rPr>
          <w:rStyle w:val="34"/>
          <w:rFonts w:hint="eastAsia" w:ascii="Times New Roman"/>
          <w:color w:val="auto"/>
        </w:rPr>
        <w:t xml:space="preserve"> 应对风险和机遇的措施</w:t>
      </w:r>
      <w:r>
        <w:rPr>
          <w:color w:val="auto"/>
        </w:rPr>
        <w:tab/>
      </w:r>
      <w:r>
        <w:rPr>
          <w:color w:val="auto"/>
        </w:rPr>
        <w:fldChar w:fldCharType="begin"/>
      </w:r>
      <w:r>
        <w:rPr>
          <w:color w:val="auto"/>
        </w:rPr>
        <w:instrText xml:space="preserve"> PAGEREF _Toc195265757 \h </w:instrText>
      </w:r>
      <w:r>
        <w:rPr>
          <w:color w:val="auto"/>
        </w:rPr>
        <w:fldChar w:fldCharType="separate"/>
      </w:r>
      <w:r>
        <w:rPr>
          <w:color w:val="auto"/>
        </w:rPr>
        <w:t>18</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"_Toc195265758" </w:instrText>
      </w:r>
      <w:r>
        <w:rPr>
          <w:color w:val="auto"/>
        </w:rPr>
        <w:fldChar w:fldCharType="separate"/>
      </w:r>
      <w:r>
        <w:rPr>
          <w:rStyle w:val="34"/>
          <w:color w:val="auto"/>
        </w:rPr>
        <w:t>8.6</w:t>
      </w:r>
      <w:r>
        <w:rPr>
          <w:rStyle w:val="34"/>
          <w:rFonts w:hint="eastAsia" w:ascii="Times New Roman"/>
          <w:color w:val="auto"/>
        </w:rPr>
        <w:t xml:space="preserve"> 纠正措施</w:t>
      </w:r>
      <w:r>
        <w:rPr>
          <w:color w:val="auto"/>
        </w:rPr>
        <w:tab/>
      </w:r>
      <w:r>
        <w:rPr>
          <w:color w:val="auto"/>
        </w:rPr>
        <w:fldChar w:fldCharType="begin"/>
      </w:r>
      <w:r>
        <w:rPr>
          <w:color w:val="auto"/>
        </w:rPr>
        <w:instrText xml:space="preserve"> PAGEREF _Toc195265758 \h </w:instrText>
      </w:r>
      <w:r>
        <w:rPr>
          <w:color w:val="auto"/>
        </w:rPr>
        <w:fldChar w:fldCharType="separate"/>
      </w:r>
      <w:r>
        <w:rPr>
          <w:color w:val="auto"/>
        </w:rPr>
        <w:t>18</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"_Toc195265759" </w:instrText>
      </w:r>
      <w:r>
        <w:rPr>
          <w:color w:val="auto"/>
        </w:rPr>
        <w:fldChar w:fldCharType="separate"/>
      </w:r>
      <w:r>
        <w:rPr>
          <w:rStyle w:val="34"/>
          <w:color w:val="auto"/>
        </w:rPr>
        <w:t>8.7</w:t>
      </w:r>
      <w:r>
        <w:rPr>
          <w:rStyle w:val="34"/>
          <w:rFonts w:hint="eastAsia" w:ascii="Times New Roman"/>
          <w:color w:val="auto"/>
        </w:rPr>
        <w:t xml:space="preserve"> 预防措施</w:t>
      </w:r>
      <w:r>
        <w:rPr>
          <w:color w:val="auto"/>
        </w:rPr>
        <w:tab/>
      </w:r>
      <w:r>
        <w:rPr>
          <w:color w:val="auto"/>
        </w:rPr>
        <w:fldChar w:fldCharType="begin"/>
      </w:r>
      <w:r>
        <w:rPr>
          <w:color w:val="auto"/>
        </w:rPr>
        <w:instrText xml:space="preserve"> PAGEREF _Toc195265759 \h </w:instrText>
      </w:r>
      <w:r>
        <w:rPr>
          <w:color w:val="auto"/>
        </w:rPr>
        <w:fldChar w:fldCharType="separate"/>
      </w:r>
      <w:r>
        <w:rPr>
          <w:color w:val="auto"/>
        </w:rPr>
        <w:t>18</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"_Toc195265760" </w:instrText>
      </w:r>
      <w:r>
        <w:rPr>
          <w:color w:val="auto"/>
        </w:rPr>
        <w:fldChar w:fldCharType="separate"/>
      </w:r>
      <w:r>
        <w:rPr>
          <w:rStyle w:val="34"/>
          <w:color w:val="auto"/>
        </w:rPr>
        <w:t>8.8</w:t>
      </w:r>
      <w:r>
        <w:rPr>
          <w:rStyle w:val="34"/>
          <w:rFonts w:hint="eastAsia" w:ascii="Times New Roman"/>
          <w:color w:val="auto"/>
        </w:rPr>
        <w:t xml:space="preserve"> 改进</w:t>
      </w:r>
      <w:r>
        <w:rPr>
          <w:color w:val="auto"/>
        </w:rPr>
        <w:tab/>
      </w:r>
      <w:r>
        <w:rPr>
          <w:color w:val="auto"/>
        </w:rPr>
        <w:fldChar w:fldCharType="begin"/>
      </w:r>
      <w:r>
        <w:rPr>
          <w:color w:val="auto"/>
        </w:rPr>
        <w:instrText xml:space="preserve"> PAGEREF _Toc195265760 \h </w:instrText>
      </w:r>
      <w:r>
        <w:rPr>
          <w:color w:val="auto"/>
        </w:rPr>
        <w:fldChar w:fldCharType="separate"/>
      </w:r>
      <w:r>
        <w:rPr>
          <w:color w:val="auto"/>
        </w:rPr>
        <w:t>19</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"_Toc195265761" </w:instrText>
      </w:r>
      <w:r>
        <w:rPr>
          <w:color w:val="auto"/>
        </w:rPr>
        <w:fldChar w:fldCharType="separate"/>
      </w:r>
      <w:r>
        <w:rPr>
          <w:rStyle w:val="34"/>
          <w:color w:val="auto"/>
        </w:rPr>
        <w:t>8.9</w:t>
      </w:r>
      <w:r>
        <w:rPr>
          <w:rStyle w:val="34"/>
          <w:rFonts w:hint="eastAsia" w:ascii="Times New Roman"/>
          <w:color w:val="auto"/>
        </w:rPr>
        <w:t xml:space="preserve"> 内部审核</w:t>
      </w:r>
      <w:r>
        <w:rPr>
          <w:color w:val="auto"/>
        </w:rPr>
        <w:tab/>
      </w:r>
      <w:r>
        <w:rPr>
          <w:color w:val="auto"/>
        </w:rPr>
        <w:fldChar w:fldCharType="begin"/>
      </w:r>
      <w:r>
        <w:rPr>
          <w:color w:val="auto"/>
        </w:rPr>
        <w:instrText xml:space="preserve"> PAGEREF _Toc195265761 \h </w:instrText>
      </w:r>
      <w:r>
        <w:rPr>
          <w:color w:val="auto"/>
        </w:rPr>
        <w:fldChar w:fldCharType="separate"/>
      </w:r>
      <w:r>
        <w:rPr>
          <w:color w:val="auto"/>
        </w:rPr>
        <w:t>19</w:t>
      </w:r>
      <w:r>
        <w:rPr>
          <w:color w:val="auto"/>
        </w:rPr>
        <w:fldChar w:fldCharType="end"/>
      </w:r>
      <w:r>
        <w:rPr>
          <w:color w:val="auto"/>
        </w:rPr>
        <w:fldChar w:fldCharType="end"/>
      </w:r>
    </w:p>
    <w:p>
      <w:pPr>
        <w:pStyle w:val="26"/>
        <w:rPr>
          <w:rFonts w:asciiTheme="minorHAnsi" w:hAnsiTheme="minorHAnsi" w:eastAsiaTheme="minorEastAsia" w:cstheme="minorBidi"/>
          <w:color w:val="auto"/>
          <w:szCs w:val="22"/>
        </w:rPr>
      </w:pPr>
      <w:r>
        <w:rPr>
          <w:color w:val="auto"/>
        </w:rPr>
        <w:fldChar w:fldCharType="begin"/>
      </w:r>
      <w:r>
        <w:rPr>
          <w:color w:val="auto"/>
        </w:rPr>
        <w:instrText xml:space="preserve"> HYPERLINK \l "_Toc195265762" </w:instrText>
      </w:r>
      <w:r>
        <w:rPr>
          <w:color w:val="auto"/>
        </w:rPr>
        <w:fldChar w:fldCharType="separate"/>
      </w:r>
      <w:r>
        <w:rPr>
          <w:rStyle w:val="34"/>
          <w:color w:val="auto"/>
        </w:rPr>
        <w:t>8.10</w:t>
      </w:r>
      <w:r>
        <w:rPr>
          <w:rStyle w:val="34"/>
          <w:rFonts w:hint="eastAsia" w:ascii="Times New Roman"/>
          <w:color w:val="auto"/>
        </w:rPr>
        <w:t xml:space="preserve"> 管理评审</w:t>
      </w:r>
      <w:r>
        <w:rPr>
          <w:color w:val="auto"/>
        </w:rPr>
        <w:tab/>
      </w:r>
      <w:r>
        <w:rPr>
          <w:color w:val="auto"/>
        </w:rPr>
        <w:fldChar w:fldCharType="begin"/>
      </w:r>
      <w:r>
        <w:rPr>
          <w:color w:val="auto"/>
        </w:rPr>
        <w:instrText xml:space="preserve"> PAGEREF _Toc195265762 \h </w:instrText>
      </w:r>
      <w:r>
        <w:rPr>
          <w:color w:val="auto"/>
        </w:rPr>
        <w:fldChar w:fldCharType="separate"/>
      </w:r>
      <w:r>
        <w:rPr>
          <w:color w:val="auto"/>
        </w:rPr>
        <w:t>19</w:t>
      </w:r>
      <w:r>
        <w:rPr>
          <w:color w:val="auto"/>
        </w:rPr>
        <w:fldChar w:fldCharType="end"/>
      </w:r>
      <w:r>
        <w:rPr>
          <w:color w:val="auto"/>
        </w:rPr>
        <w:fldChar w:fldCharType="end"/>
      </w:r>
    </w:p>
    <w:p>
      <w:pPr>
        <w:pStyle w:val="180"/>
        <w:spacing w:before="0" w:after="0" w:afterLines="0"/>
        <w:rPr>
          <w:color w:val="auto"/>
        </w:rPr>
        <w:sectPr>
          <w:headerReference r:id="rId8" w:type="default"/>
          <w:footerReference r:id="rId9" w:type="default"/>
          <w:pgSz w:w="11906" w:h="16838"/>
          <w:pgMar w:top="1928" w:right="1134" w:bottom="1134" w:left="1134" w:header="1418" w:footer="1134" w:gutter="283"/>
          <w:pgNumType w:fmt="upperRoman" w:start="1"/>
          <w:cols w:space="720" w:num="1"/>
          <w:formProt w:val="0"/>
          <w:docGrid w:linePitch="312" w:charSpace="0"/>
        </w:sectPr>
      </w:pPr>
      <w:r>
        <w:rPr>
          <w:rFonts w:hint="eastAsia" w:ascii="宋体" w:hAnsi="宋体" w:eastAsia="宋体" w:cs="宋体"/>
          <w:color w:val="auto"/>
        </w:rPr>
        <w:fldChar w:fldCharType="end"/>
      </w:r>
    </w:p>
    <w:bookmarkEnd w:id="20"/>
    <w:p>
      <w:pPr>
        <w:pStyle w:val="116"/>
        <w:spacing w:before="1040" w:after="360" w:line="360" w:lineRule="exact"/>
        <w:rPr>
          <w:color w:val="auto"/>
        </w:rPr>
      </w:pPr>
      <w:bookmarkStart w:id="24" w:name="_Toc195265718"/>
      <w:bookmarkStart w:id="25" w:name="BookMark2"/>
      <w:r>
        <w:rPr>
          <w:rFonts w:hint="eastAsia"/>
          <w:color w:val="auto"/>
          <w:spacing w:val="320"/>
        </w:rPr>
        <w:t>前</w:t>
      </w:r>
      <w:r>
        <w:rPr>
          <w:rFonts w:hint="eastAsia"/>
          <w:color w:val="auto"/>
        </w:rPr>
        <w:t>言</w:t>
      </w:r>
      <w:bookmarkEnd w:id="21"/>
      <w:bookmarkEnd w:id="22"/>
      <w:bookmarkEnd w:id="23"/>
      <w:bookmarkEnd w:id="24"/>
    </w:p>
    <w:p>
      <w:pPr>
        <w:pStyle w:val="63"/>
        <w:spacing w:line="360" w:lineRule="exact"/>
        <w:ind w:firstLine="422"/>
        <w:rPr>
          <w:b/>
          <w:bCs/>
          <w:color w:val="auto"/>
        </w:rPr>
      </w:pPr>
      <w:r>
        <w:rPr>
          <w:rFonts w:hint="eastAsia"/>
          <w:b/>
          <w:bCs/>
          <w:color w:val="auto"/>
        </w:rPr>
        <w:t>本文件的全部技术内容为强制性。</w:t>
      </w:r>
    </w:p>
    <w:p>
      <w:pPr>
        <w:pStyle w:val="63"/>
        <w:spacing w:line="360" w:lineRule="exact"/>
        <w:ind w:firstLine="420"/>
        <w:rPr>
          <w:color w:val="auto"/>
        </w:rPr>
      </w:pPr>
      <w:r>
        <w:rPr>
          <w:rFonts w:hint="eastAsia"/>
          <w:color w:val="auto"/>
        </w:rPr>
        <w:t>本文件按照</w:t>
      </w:r>
      <w:r>
        <w:rPr>
          <w:rFonts w:hint="eastAsia" w:ascii="Times New Roman"/>
          <w:color w:val="auto"/>
          <w:kern w:val="2"/>
          <w:szCs w:val="21"/>
        </w:rPr>
        <w:t>GB/T 1.1—2020《</w:t>
      </w:r>
      <w:r>
        <w:rPr>
          <w:rFonts w:hint="eastAsia"/>
          <w:color w:val="auto"/>
        </w:rPr>
        <w:t>标准化工作导则  第1部分：标准化文件的结构和起草规则》的规定起草。</w:t>
      </w:r>
    </w:p>
    <w:p>
      <w:pPr>
        <w:pStyle w:val="233"/>
        <w:spacing w:line="360" w:lineRule="exact"/>
        <w:ind w:firstLine="420"/>
        <w:rPr>
          <w:color w:val="auto"/>
          <w:szCs w:val="21"/>
        </w:rPr>
      </w:pPr>
      <w:r>
        <w:rPr>
          <w:rFonts w:hint="eastAsia" w:hAnsi="宋体" w:cs="Calibri"/>
          <w:color w:val="auto"/>
          <w:szCs w:val="21"/>
        </w:rPr>
        <w:t>本文件代替</w:t>
      </w:r>
      <w:r>
        <w:rPr>
          <w:rFonts w:hint="eastAsia" w:ascii="Times New Roman"/>
          <w:color w:val="auto"/>
          <w:kern w:val="2"/>
          <w:szCs w:val="21"/>
        </w:rPr>
        <w:t>AQ/T</w:t>
      </w:r>
      <w:r>
        <w:rPr>
          <w:rFonts w:ascii="Times New Roman"/>
          <w:color w:val="auto"/>
          <w:kern w:val="2"/>
          <w:szCs w:val="21"/>
        </w:rPr>
        <w:t xml:space="preserve"> 8006—2018</w:t>
      </w:r>
      <w:r>
        <w:rPr>
          <w:rFonts w:hint="eastAsia" w:ascii="Times New Roman"/>
          <w:color w:val="auto"/>
          <w:kern w:val="2"/>
          <w:szCs w:val="21"/>
        </w:rPr>
        <w:t xml:space="preserve"> </w:t>
      </w:r>
      <w:r>
        <w:rPr>
          <w:rFonts w:hint="eastAsia"/>
          <w:color w:val="auto"/>
          <w:szCs w:val="21"/>
        </w:rPr>
        <w:t>《</w:t>
      </w:r>
      <w:r>
        <w:rPr>
          <w:rFonts w:hint="eastAsia" w:hAnsi="宋体" w:cs="Calibri"/>
          <w:color w:val="auto"/>
          <w:szCs w:val="21"/>
        </w:rPr>
        <w:t>安全生产检测检验机构能力的通用要求》</w:t>
      </w:r>
      <w:r>
        <w:rPr>
          <w:rFonts w:hint="eastAsia" w:hAnsi="宋体" w:cs="Calibri"/>
          <w:color w:val="auto"/>
          <w:szCs w:val="21"/>
          <w:shd w:val="clear" w:color="auto" w:fill="FFFFFF"/>
        </w:rPr>
        <w:t>,</w:t>
      </w:r>
      <w:r>
        <w:rPr>
          <w:rFonts w:hint="eastAsia" w:hAnsi="宋体"/>
          <w:color w:val="auto"/>
          <w:szCs w:val="21"/>
        </w:rPr>
        <w:t>与</w:t>
      </w:r>
      <w:r>
        <w:rPr>
          <w:rFonts w:hint="eastAsia" w:ascii="Times New Roman"/>
          <w:color w:val="auto"/>
          <w:kern w:val="2"/>
          <w:szCs w:val="21"/>
        </w:rPr>
        <w:t>AQ/T</w:t>
      </w:r>
      <w:r>
        <w:rPr>
          <w:rFonts w:ascii="Times New Roman"/>
          <w:color w:val="auto"/>
          <w:kern w:val="2"/>
          <w:szCs w:val="21"/>
        </w:rPr>
        <w:t xml:space="preserve"> 8006</w:t>
      </w:r>
      <w:r>
        <w:rPr>
          <w:rFonts w:hint="eastAsia" w:ascii="Times New Roman"/>
          <w:color w:val="auto"/>
          <w:kern w:val="2"/>
          <w:szCs w:val="21"/>
        </w:rPr>
        <w:t>--</w:t>
      </w:r>
      <w:r>
        <w:rPr>
          <w:rFonts w:ascii="Times New Roman"/>
          <w:color w:val="auto"/>
          <w:kern w:val="2"/>
          <w:szCs w:val="21"/>
        </w:rPr>
        <w:t>2018</w:t>
      </w:r>
      <w:r>
        <w:rPr>
          <w:rFonts w:hint="eastAsia" w:hAnsi="宋体"/>
          <w:color w:val="auto"/>
          <w:szCs w:val="21"/>
        </w:rPr>
        <w:t>相</w:t>
      </w:r>
      <w:r>
        <w:rPr>
          <w:rFonts w:hint="eastAsia"/>
          <w:color w:val="auto"/>
          <w:szCs w:val="21"/>
        </w:rPr>
        <w:t>比，除结构调整和编辑性改动外，主要技术变化如下：</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r>
        <w:rPr>
          <w:rFonts w:hint="eastAsia" w:ascii="Times New Roman"/>
          <w:color w:val="auto"/>
          <w:kern w:val="2"/>
          <w:szCs w:val="21"/>
        </w:rPr>
        <w:t>——更改了标准的适用范围（见第1章，2018年版第1章）；</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26" w:name="_Hlk161476607"/>
      <w:r>
        <w:rPr>
          <w:rFonts w:hint="eastAsia" w:ascii="Times New Roman"/>
          <w:color w:val="auto"/>
          <w:kern w:val="2"/>
          <w:szCs w:val="21"/>
        </w:rPr>
        <w:t>——更改了规范性引用文件（见第2章，2018年版第2章）；</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r>
        <w:rPr>
          <w:rFonts w:hint="eastAsia" w:ascii="Times New Roman"/>
          <w:color w:val="auto"/>
          <w:kern w:val="2"/>
          <w:szCs w:val="21"/>
        </w:rPr>
        <w:t>——更改了术语安全生产检测检验、检测检验人员、专业技术人员、授权签字人的定义（见3.2、3.3、3.4、3.5，</w:t>
      </w:r>
      <w:bookmarkStart w:id="27" w:name="_Hlk161656122"/>
      <w:r>
        <w:rPr>
          <w:rFonts w:hint="eastAsia" w:ascii="Times New Roman"/>
          <w:color w:val="auto"/>
          <w:kern w:val="2"/>
          <w:szCs w:val="21"/>
        </w:rPr>
        <w:t>2018年版的3.2</w:t>
      </w:r>
      <w:bookmarkEnd w:id="27"/>
      <w:r>
        <w:rPr>
          <w:rFonts w:hint="eastAsia" w:ascii="Times New Roman"/>
          <w:color w:val="auto"/>
          <w:kern w:val="2"/>
          <w:szCs w:val="21"/>
        </w:rPr>
        <w:t>、3.4、3.5、3.8）；</w:t>
      </w:r>
    </w:p>
    <w:bookmarkEnd w:id="26"/>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28" w:name="_Hlk161586167"/>
      <w:r>
        <w:rPr>
          <w:rFonts w:hint="eastAsia" w:ascii="Times New Roman"/>
          <w:color w:val="auto"/>
          <w:kern w:val="2"/>
          <w:szCs w:val="21"/>
        </w:rPr>
        <w:t>——删除了术语安全性能、高层管理者（见</w:t>
      </w:r>
      <w:bookmarkStart w:id="29" w:name="_Hlk161477863"/>
      <w:bookmarkStart w:id="30" w:name="_Hlk161539736"/>
      <w:r>
        <w:rPr>
          <w:rFonts w:hint="eastAsia" w:ascii="Times New Roman"/>
          <w:color w:val="auto"/>
          <w:kern w:val="2"/>
          <w:szCs w:val="21"/>
        </w:rPr>
        <w:t>2018年版</w:t>
      </w:r>
      <w:bookmarkEnd w:id="29"/>
      <w:r>
        <w:rPr>
          <w:rFonts w:hint="eastAsia" w:ascii="Times New Roman"/>
          <w:color w:val="auto"/>
          <w:kern w:val="2"/>
          <w:szCs w:val="21"/>
        </w:rPr>
        <w:t>的3.3、3.6</w:t>
      </w:r>
      <w:bookmarkEnd w:id="30"/>
      <w:r>
        <w:rPr>
          <w:rFonts w:hint="eastAsia" w:ascii="Times New Roman"/>
          <w:color w:val="auto"/>
          <w:kern w:val="2"/>
          <w:szCs w:val="21"/>
        </w:rPr>
        <w:t>）；</w:t>
      </w:r>
    </w:p>
    <w:bookmarkEnd w:id="28"/>
    <w:p>
      <w:pPr>
        <w:pStyle w:val="6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31" w:name="_Hlk161559494"/>
      <w:r>
        <w:rPr>
          <w:rFonts w:hint="eastAsia" w:ascii="Times New Roman"/>
          <w:color w:val="auto"/>
          <w:kern w:val="2"/>
          <w:szCs w:val="21"/>
        </w:rPr>
        <w:t>——增加了术语</w:t>
      </w:r>
      <w:bookmarkStart w:id="32" w:name="_Hlk173498794"/>
      <w:r>
        <w:rPr>
          <w:rFonts w:hint="eastAsia" w:ascii="Times New Roman"/>
          <w:color w:val="auto"/>
          <w:kern w:val="2"/>
          <w:szCs w:val="21"/>
        </w:rPr>
        <w:t>主持工作负责人、</w:t>
      </w:r>
      <w:bookmarkEnd w:id="32"/>
      <w:r>
        <w:rPr>
          <w:rFonts w:hint="eastAsia" w:ascii="Times New Roman"/>
          <w:color w:val="auto"/>
          <w:kern w:val="2"/>
          <w:szCs w:val="21"/>
        </w:rPr>
        <w:t>判定规则（见3.6、3.9）；</w:t>
      </w:r>
    </w:p>
    <w:bookmarkEnd w:id="31"/>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r>
        <w:rPr>
          <w:rFonts w:hint="eastAsia" w:ascii="Times New Roman"/>
          <w:color w:val="auto"/>
          <w:kern w:val="2"/>
          <w:szCs w:val="21"/>
        </w:rPr>
        <w:t>——</w:t>
      </w:r>
      <w:bookmarkStart w:id="33" w:name="_Hlk181793433"/>
      <w:r>
        <w:rPr>
          <w:rFonts w:hint="eastAsia" w:ascii="Times New Roman"/>
          <w:color w:val="auto"/>
          <w:kern w:val="2"/>
          <w:szCs w:val="21"/>
        </w:rPr>
        <w:t>更</w:t>
      </w:r>
      <w:bookmarkEnd w:id="33"/>
      <w:r>
        <w:rPr>
          <w:rFonts w:hint="eastAsia" w:ascii="Times New Roman"/>
          <w:color w:val="auto"/>
          <w:kern w:val="2"/>
          <w:szCs w:val="21"/>
        </w:rPr>
        <w:t>改了法律地位的要求（见4.1，2018年版的4.1.1）；</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r>
        <w:rPr>
          <w:rFonts w:hint="eastAsia" w:ascii="Times New Roman"/>
          <w:color w:val="auto"/>
          <w:kern w:val="2"/>
          <w:szCs w:val="21"/>
        </w:rPr>
        <w:t>——更改了公正性和独立性的要求（见4.</w:t>
      </w:r>
      <w:r>
        <w:rPr>
          <w:rFonts w:ascii="Times New Roman"/>
          <w:color w:val="auto"/>
          <w:kern w:val="2"/>
          <w:szCs w:val="21"/>
        </w:rPr>
        <w:t>2</w:t>
      </w:r>
      <w:r>
        <w:rPr>
          <w:rFonts w:hint="eastAsia" w:ascii="Times New Roman"/>
          <w:color w:val="auto"/>
          <w:kern w:val="2"/>
          <w:szCs w:val="21"/>
        </w:rPr>
        <w:t>，2018年版的4</w:t>
      </w:r>
      <w:r>
        <w:rPr>
          <w:rFonts w:ascii="Times New Roman"/>
          <w:color w:val="auto"/>
          <w:kern w:val="2"/>
          <w:szCs w:val="21"/>
        </w:rPr>
        <w:t>.1.6 b</w:t>
      </w:r>
      <w:r>
        <w:rPr>
          <w:rFonts w:hint="eastAsia" w:ascii="Times New Roman"/>
          <w:color w:val="auto"/>
          <w:kern w:val="2"/>
          <w:szCs w:val="21"/>
        </w:rPr>
        <w:t>）、4</w:t>
      </w:r>
      <w:r>
        <w:rPr>
          <w:rFonts w:ascii="Times New Roman"/>
          <w:color w:val="auto"/>
          <w:kern w:val="2"/>
          <w:szCs w:val="21"/>
        </w:rPr>
        <w:t>.1.6 d</w:t>
      </w:r>
      <w:r>
        <w:rPr>
          <w:rFonts w:hint="eastAsia" w:ascii="Times New Roman"/>
          <w:color w:val="auto"/>
          <w:kern w:val="2"/>
          <w:szCs w:val="21"/>
        </w:rPr>
        <w:t>）</w:t>
      </w:r>
      <w:r>
        <w:rPr>
          <w:rFonts w:hint="eastAsia" w:ascii="Times New Roman"/>
          <w:color w:val="auto"/>
          <w:kern w:val="2"/>
          <w:szCs w:val="21"/>
          <w:shd w:val="clear" w:color="auto" w:fill="FFFFFF"/>
        </w:rPr>
        <w:t>）</w:t>
      </w:r>
      <w:r>
        <w:rPr>
          <w:rFonts w:hint="eastAsia" w:ascii="Times New Roman"/>
          <w:color w:val="auto"/>
          <w:kern w:val="2"/>
          <w:szCs w:val="21"/>
        </w:rPr>
        <w:t>；</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34" w:name="_Hlk161585218"/>
      <w:r>
        <w:rPr>
          <w:rFonts w:hint="eastAsia" w:ascii="Times New Roman"/>
          <w:color w:val="auto"/>
          <w:kern w:val="2"/>
          <w:szCs w:val="21"/>
        </w:rPr>
        <w:t>——更改了保密性的要求（见4.</w:t>
      </w:r>
      <w:r>
        <w:rPr>
          <w:rFonts w:ascii="Times New Roman"/>
          <w:color w:val="auto"/>
          <w:kern w:val="2"/>
          <w:szCs w:val="21"/>
        </w:rPr>
        <w:t>3</w:t>
      </w:r>
      <w:r>
        <w:rPr>
          <w:rFonts w:hint="eastAsia" w:ascii="Times New Roman"/>
          <w:color w:val="auto"/>
          <w:kern w:val="2"/>
          <w:szCs w:val="21"/>
        </w:rPr>
        <w:t>，2018年版的4</w:t>
      </w:r>
      <w:r>
        <w:rPr>
          <w:rFonts w:ascii="Times New Roman"/>
          <w:color w:val="auto"/>
          <w:kern w:val="2"/>
          <w:szCs w:val="21"/>
        </w:rPr>
        <w:t>.1.6 c</w:t>
      </w:r>
      <w:r>
        <w:rPr>
          <w:rFonts w:hint="eastAsia" w:ascii="Times New Roman"/>
          <w:color w:val="auto"/>
          <w:kern w:val="2"/>
          <w:szCs w:val="21"/>
        </w:rPr>
        <w:t>）</w:t>
      </w:r>
      <w:r>
        <w:rPr>
          <w:rFonts w:hint="eastAsia" w:ascii="Times New Roman"/>
          <w:color w:val="auto"/>
          <w:kern w:val="2"/>
          <w:szCs w:val="21"/>
          <w:shd w:val="clear" w:color="auto" w:fill="FFFFFF"/>
        </w:rPr>
        <w:t>）</w:t>
      </w:r>
      <w:r>
        <w:rPr>
          <w:rFonts w:hint="eastAsia" w:ascii="Times New Roman"/>
          <w:color w:val="auto"/>
          <w:kern w:val="2"/>
          <w:szCs w:val="21"/>
        </w:rPr>
        <w:t>；</w:t>
      </w:r>
    </w:p>
    <w:p>
      <w:pPr>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color w:val="auto"/>
        </w:rPr>
      </w:pPr>
      <w:r>
        <w:rPr>
          <w:rFonts w:hint="eastAsia"/>
          <w:color w:val="auto"/>
        </w:rPr>
        <w:t>——增加了保持业务能力的措施（见</w:t>
      </w:r>
      <w:r>
        <w:rPr>
          <w:rFonts w:hint="eastAsia" w:ascii="Times New Roman" w:hAnsi="Times New Roman"/>
          <w:color w:val="auto"/>
        </w:rPr>
        <w:t>4</w:t>
      </w:r>
      <w:r>
        <w:rPr>
          <w:rFonts w:ascii="Times New Roman" w:hAnsi="Times New Roman"/>
          <w:color w:val="auto"/>
        </w:rPr>
        <w:t>.4.</w:t>
      </w:r>
      <w:r>
        <w:rPr>
          <w:rFonts w:hint="eastAsia" w:ascii="Times New Roman" w:hAnsi="Times New Roman"/>
          <w:color w:val="auto"/>
        </w:rPr>
        <w:t>2</w:t>
      </w:r>
      <w:r>
        <w:rPr>
          <w:rFonts w:hint="eastAsia"/>
          <w:color w:val="auto"/>
        </w:rPr>
        <w:t>）；</w:t>
      </w:r>
    </w:p>
    <w:bookmarkEnd w:id="34"/>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35" w:name="_Hlk161652526"/>
      <w:bookmarkStart w:id="36" w:name="_Hlk161586101"/>
      <w:r>
        <w:rPr>
          <w:rFonts w:hint="eastAsia" w:ascii="Times New Roman"/>
          <w:color w:val="auto"/>
          <w:kern w:val="2"/>
          <w:szCs w:val="21"/>
        </w:rPr>
        <w:t>——增加了承担责任风险的要求（见4</w:t>
      </w:r>
      <w:r>
        <w:rPr>
          <w:rFonts w:ascii="Times New Roman"/>
          <w:color w:val="auto"/>
          <w:kern w:val="2"/>
          <w:szCs w:val="21"/>
        </w:rPr>
        <w:t>.4.9</w:t>
      </w:r>
      <w:r>
        <w:rPr>
          <w:rFonts w:hint="eastAsia" w:ascii="Times New Roman"/>
          <w:color w:val="auto"/>
          <w:kern w:val="2"/>
          <w:szCs w:val="21"/>
        </w:rPr>
        <w:t>）；</w:t>
      </w:r>
    </w:p>
    <w:bookmarkEnd w:id="35"/>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r>
        <w:rPr>
          <w:rFonts w:hint="eastAsia" w:ascii="Times New Roman"/>
          <w:color w:val="auto"/>
          <w:kern w:val="2"/>
          <w:szCs w:val="21"/>
        </w:rPr>
        <w:t>——更改了服务客户的要求</w:t>
      </w:r>
      <w:bookmarkStart w:id="37" w:name="_Hlk161588657"/>
      <w:r>
        <w:rPr>
          <w:rFonts w:hint="eastAsia" w:ascii="Times New Roman"/>
          <w:color w:val="auto"/>
          <w:kern w:val="2"/>
          <w:szCs w:val="21"/>
        </w:rPr>
        <w:t>（见4</w:t>
      </w:r>
      <w:r>
        <w:rPr>
          <w:rFonts w:ascii="Times New Roman"/>
          <w:color w:val="auto"/>
          <w:kern w:val="2"/>
          <w:szCs w:val="21"/>
        </w:rPr>
        <w:t>.4.</w:t>
      </w:r>
      <w:r>
        <w:rPr>
          <w:rFonts w:hint="eastAsia" w:ascii="Times New Roman"/>
          <w:color w:val="auto"/>
          <w:kern w:val="2"/>
          <w:szCs w:val="21"/>
        </w:rPr>
        <w:t>11、4</w:t>
      </w:r>
      <w:r>
        <w:rPr>
          <w:rFonts w:ascii="Times New Roman"/>
          <w:color w:val="auto"/>
          <w:kern w:val="2"/>
          <w:szCs w:val="21"/>
        </w:rPr>
        <w:t>.4.12</w:t>
      </w:r>
      <w:r>
        <w:rPr>
          <w:rFonts w:hint="eastAsia" w:ascii="Times New Roman"/>
          <w:color w:val="auto"/>
          <w:kern w:val="2"/>
          <w:szCs w:val="21"/>
        </w:rPr>
        <w:t>、</w:t>
      </w:r>
      <w:r>
        <w:rPr>
          <w:rFonts w:ascii="Times New Roman"/>
          <w:color w:val="auto"/>
          <w:kern w:val="2"/>
          <w:szCs w:val="21"/>
        </w:rPr>
        <w:t>7.</w:t>
      </w:r>
      <w:r>
        <w:rPr>
          <w:rFonts w:hint="eastAsia" w:ascii="Times New Roman"/>
          <w:color w:val="auto"/>
          <w:kern w:val="2"/>
          <w:szCs w:val="21"/>
        </w:rPr>
        <w:t>1</w:t>
      </w:r>
      <w:r>
        <w:rPr>
          <w:rFonts w:ascii="Times New Roman"/>
          <w:color w:val="auto"/>
          <w:kern w:val="2"/>
          <w:szCs w:val="21"/>
        </w:rPr>
        <w:t>.7</w:t>
      </w:r>
      <w:r>
        <w:rPr>
          <w:rFonts w:hint="eastAsia" w:ascii="Times New Roman"/>
          <w:color w:val="auto"/>
          <w:kern w:val="2"/>
          <w:szCs w:val="21"/>
        </w:rPr>
        <w:t>、8</w:t>
      </w:r>
      <w:r>
        <w:rPr>
          <w:rFonts w:ascii="Times New Roman"/>
          <w:color w:val="auto"/>
          <w:kern w:val="2"/>
          <w:szCs w:val="21"/>
        </w:rPr>
        <w:t>.</w:t>
      </w:r>
      <w:r>
        <w:rPr>
          <w:rFonts w:hint="eastAsia" w:ascii="Times New Roman"/>
          <w:color w:val="auto"/>
          <w:kern w:val="2"/>
          <w:szCs w:val="21"/>
        </w:rPr>
        <w:t>8</w:t>
      </w:r>
      <w:r>
        <w:rPr>
          <w:rFonts w:ascii="Times New Roman"/>
          <w:color w:val="auto"/>
          <w:kern w:val="2"/>
          <w:szCs w:val="21"/>
        </w:rPr>
        <w:t>.2</w:t>
      </w:r>
      <w:r>
        <w:rPr>
          <w:rFonts w:hint="eastAsia" w:ascii="Times New Roman"/>
          <w:color w:val="auto"/>
          <w:kern w:val="2"/>
          <w:szCs w:val="21"/>
        </w:rPr>
        <w:t>、8</w:t>
      </w:r>
      <w:r>
        <w:rPr>
          <w:rFonts w:ascii="Times New Roman"/>
          <w:color w:val="auto"/>
          <w:kern w:val="2"/>
          <w:szCs w:val="21"/>
        </w:rPr>
        <w:t>.</w:t>
      </w:r>
      <w:r>
        <w:rPr>
          <w:rFonts w:hint="eastAsia" w:ascii="Times New Roman"/>
          <w:color w:val="auto"/>
          <w:kern w:val="2"/>
          <w:szCs w:val="21"/>
        </w:rPr>
        <w:t>8</w:t>
      </w:r>
      <w:r>
        <w:rPr>
          <w:rFonts w:ascii="Times New Roman"/>
          <w:color w:val="auto"/>
          <w:kern w:val="2"/>
          <w:szCs w:val="21"/>
        </w:rPr>
        <w:t>.3</w:t>
      </w:r>
      <w:bookmarkStart w:id="38" w:name="_Hlk161656419"/>
      <w:r>
        <w:rPr>
          <w:rFonts w:hint="eastAsia" w:ascii="Times New Roman"/>
          <w:color w:val="auto"/>
          <w:kern w:val="2"/>
          <w:szCs w:val="21"/>
        </w:rPr>
        <w:t>，2018年版的</w:t>
      </w:r>
      <w:r>
        <w:rPr>
          <w:rFonts w:ascii="Times New Roman"/>
          <w:color w:val="auto"/>
          <w:kern w:val="2"/>
          <w:szCs w:val="21"/>
        </w:rPr>
        <w:t>4.7</w:t>
      </w:r>
      <w:bookmarkEnd w:id="38"/>
      <w:r>
        <w:rPr>
          <w:rFonts w:hint="eastAsia" w:ascii="Times New Roman"/>
          <w:color w:val="auto"/>
          <w:kern w:val="2"/>
          <w:szCs w:val="21"/>
        </w:rPr>
        <w:t>）；</w:t>
      </w:r>
      <w:bookmarkEnd w:id="37"/>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r>
        <w:rPr>
          <w:rFonts w:hint="eastAsia" w:ascii="Times New Roman"/>
          <w:color w:val="auto"/>
          <w:kern w:val="2"/>
          <w:szCs w:val="21"/>
        </w:rPr>
        <w:t>——更改了发现问题向相关方报告的要求（见4</w:t>
      </w:r>
      <w:r>
        <w:rPr>
          <w:rFonts w:ascii="Times New Roman"/>
          <w:color w:val="auto"/>
          <w:kern w:val="2"/>
          <w:szCs w:val="21"/>
        </w:rPr>
        <w:t>.4.12</w:t>
      </w:r>
      <w:r>
        <w:rPr>
          <w:rFonts w:hint="eastAsia" w:ascii="Times New Roman"/>
          <w:color w:val="auto"/>
          <w:kern w:val="2"/>
          <w:szCs w:val="21"/>
        </w:rPr>
        <w:t>，2018年版的4</w:t>
      </w:r>
      <w:r>
        <w:rPr>
          <w:rFonts w:ascii="Times New Roman"/>
          <w:color w:val="auto"/>
          <w:kern w:val="2"/>
          <w:szCs w:val="21"/>
        </w:rPr>
        <w:t>.</w:t>
      </w:r>
      <w:r>
        <w:rPr>
          <w:rFonts w:hint="eastAsia" w:ascii="Times New Roman"/>
          <w:color w:val="auto"/>
          <w:kern w:val="2"/>
          <w:szCs w:val="21"/>
        </w:rPr>
        <w:t>7</w:t>
      </w:r>
      <w:r>
        <w:rPr>
          <w:rFonts w:ascii="Times New Roman"/>
          <w:color w:val="auto"/>
          <w:kern w:val="2"/>
          <w:szCs w:val="21"/>
        </w:rPr>
        <w:t>.</w:t>
      </w:r>
      <w:r>
        <w:rPr>
          <w:rFonts w:hint="eastAsia" w:ascii="Times New Roman"/>
          <w:color w:val="auto"/>
          <w:kern w:val="2"/>
          <w:szCs w:val="21"/>
        </w:rPr>
        <w:t>3）；</w:t>
      </w:r>
    </w:p>
    <w:bookmarkEnd w:id="36"/>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39" w:name="_Hlk184500039"/>
      <w:r>
        <w:rPr>
          <w:rFonts w:hint="eastAsia" w:ascii="Times New Roman"/>
          <w:color w:val="auto"/>
          <w:kern w:val="2"/>
          <w:szCs w:val="21"/>
        </w:rPr>
        <w:t>——更改了技术负责人的能力要求（见5.2.</w:t>
      </w:r>
      <w:r>
        <w:rPr>
          <w:rFonts w:ascii="Times New Roman"/>
          <w:color w:val="auto"/>
          <w:kern w:val="2"/>
          <w:szCs w:val="21"/>
        </w:rPr>
        <w:t>4</w:t>
      </w:r>
      <w:r>
        <w:rPr>
          <w:rFonts w:hint="eastAsia" w:ascii="Times New Roman"/>
          <w:color w:val="auto"/>
          <w:kern w:val="2"/>
          <w:szCs w:val="21"/>
        </w:rPr>
        <w:t>，2018年版的</w:t>
      </w:r>
      <w:r>
        <w:rPr>
          <w:rFonts w:ascii="Times New Roman"/>
          <w:color w:val="auto"/>
          <w:kern w:val="2"/>
          <w:szCs w:val="21"/>
        </w:rPr>
        <w:t>5.2.</w:t>
      </w:r>
      <w:r>
        <w:rPr>
          <w:rFonts w:hint="eastAsia" w:ascii="Times New Roman"/>
          <w:color w:val="auto"/>
          <w:kern w:val="2"/>
          <w:szCs w:val="21"/>
        </w:rPr>
        <w:t>2）；</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r>
        <w:rPr>
          <w:rFonts w:hint="eastAsia" w:ascii="Times New Roman"/>
          <w:color w:val="auto"/>
          <w:kern w:val="2"/>
          <w:szCs w:val="21"/>
        </w:rPr>
        <w:t>——更改了技术负责人的要求（见5.</w:t>
      </w:r>
      <w:r>
        <w:rPr>
          <w:rFonts w:ascii="Times New Roman"/>
          <w:color w:val="auto"/>
          <w:kern w:val="2"/>
          <w:szCs w:val="21"/>
        </w:rPr>
        <w:t>3</w:t>
      </w:r>
      <w:r>
        <w:rPr>
          <w:rFonts w:hint="eastAsia" w:ascii="Times New Roman"/>
          <w:color w:val="auto"/>
          <w:kern w:val="2"/>
          <w:szCs w:val="21"/>
        </w:rPr>
        <w:t>.</w:t>
      </w:r>
      <w:r>
        <w:rPr>
          <w:rFonts w:ascii="Times New Roman"/>
          <w:color w:val="auto"/>
          <w:kern w:val="2"/>
          <w:szCs w:val="21"/>
        </w:rPr>
        <w:t>2</w:t>
      </w:r>
      <w:r>
        <w:rPr>
          <w:rFonts w:hint="eastAsia" w:ascii="Times New Roman"/>
          <w:color w:val="auto"/>
          <w:kern w:val="2"/>
          <w:szCs w:val="21"/>
        </w:rPr>
        <w:t>，2018年版的4</w:t>
      </w:r>
      <w:r>
        <w:rPr>
          <w:rFonts w:ascii="Times New Roman"/>
          <w:color w:val="auto"/>
          <w:kern w:val="2"/>
          <w:szCs w:val="21"/>
        </w:rPr>
        <w:t>.1.6 i</w:t>
      </w:r>
      <w:r>
        <w:rPr>
          <w:rFonts w:hint="eastAsia" w:ascii="Times New Roman"/>
          <w:color w:val="auto"/>
          <w:kern w:val="2"/>
          <w:szCs w:val="21"/>
        </w:rPr>
        <w:t>））；</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r>
        <w:rPr>
          <w:rFonts w:hint="eastAsia" w:ascii="Times New Roman"/>
          <w:color w:val="auto"/>
          <w:kern w:val="2"/>
          <w:szCs w:val="21"/>
        </w:rPr>
        <w:t>——更改了质量负责人的要求（见5.</w:t>
      </w:r>
      <w:r>
        <w:rPr>
          <w:rFonts w:ascii="Times New Roman"/>
          <w:color w:val="auto"/>
          <w:kern w:val="2"/>
          <w:szCs w:val="21"/>
        </w:rPr>
        <w:t>3</w:t>
      </w:r>
      <w:r>
        <w:rPr>
          <w:rFonts w:hint="eastAsia" w:ascii="Times New Roman"/>
          <w:color w:val="auto"/>
          <w:kern w:val="2"/>
          <w:szCs w:val="21"/>
        </w:rPr>
        <w:t>.</w:t>
      </w:r>
      <w:r>
        <w:rPr>
          <w:rFonts w:ascii="Times New Roman"/>
          <w:color w:val="auto"/>
          <w:kern w:val="2"/>
          <w:szCs w:val="21"/>
        </w:rPr>
        <w:t>3</w:t>
      </w:r>
      <w:r>
        <w:rPr>
          <w:rFonts w:hint="eastAsia" w:ascii="Times New Roman"/>
          <w:color w:val="auto"/>
          <w:kern w:val="2"/>
          <w:szCs w:val="21"/>
        </w:rPr>
        <w:t>，2018年版的4</w:t>
      </w:r>
      <w:r>
        <w:rPr>
          <w:rFonts w:ascii="Times New Roman"/>
          <w:color w:val="auto"/>
          <w:kern w:val="2"/>
          <w:szCs w:val="21"/>
        </w:rPr>
        <w:t xml:space="preserve">.1.6 </w:t>
      </w:r>
      <w:r>
        <w:rPr>
          <w:rFonts w:hint="eastAsia" w:ascii="Times New Roman"/>
          <w:color w:val="auto"/>
          <w:kern w:val="2"/>
          <w:szCs w:val="21"/>
        </w:rPr>
        <w:t>j））；</w:t>
      </w:r>
    </w:p>
    <w:bookmarkEnd w:id="39"/>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40" w:name="_Hlk173140649"/>
      <w:r>
        <w:rPr>
          <w:rFonts w:hint="eastAsia" w:ascii="Times New Roman"/>
          <w:color w:val="auto"/>
          <w:kern w:val="2"/>
          <w:szCs w:val="21"/>
        </w:rPr>
        <w:t>——删除了</w:t>
      </w:r>
      <w:bookmarkEnd w:id="40"/>
      <w:r>
        <w:rPr>
          <w:rFonts w:hint="eastAsia" w:ascii="Times New Roman"/>
          <w:color w:val="auto"/>
          <w:kern w:val="2"/>
          <w:szCs w:val="21"/>
        </w:rPr>
        <w:t>岗位描述的内容要求（</w:t>
      </w:r>
      <w:bookmarkStart w:id="41" w:name="_Hlk173140689"/>
      <w:r>
        <w:rPr>
          <w:rFonts w:hint="eastAsia" w:ascii="Times New Roman"/>
          <w:color w:val="auto"/>
          <w:kern w:val="2"/>
          <w:szCs w:val="21"/>
        </w:rPr>
        <w:t>见</w:t>
      </w:r>
      <w:bookmarkStart w:id="42" w:name="_Hlk184416585"/>
      <w:r>
        <w:rPr>
          <w:rFonts w:hint="eastAsia" w:ascii="Times New Roman"/>
          <w:color w:val="auto"/>
          <w:kern w:val="2"/>
          <w:szCs w:val="21"/>
        </w:rPr>
        <w:t>2018年版的</w:t>
      </w:r>
      <w:r>
        <w:rPr>
          <w:rFonts w:ascii="Times New Roman"/>
          <w:color w:val="auto"/>
          <w:kern w:val="2"/>
          <w:szCs w:val="21"/>
        </w:rPr>
        <w:t>5.2.7</w:t>
      </w:r>
      <w:bookmarkEnd w:id="41"/>
      <w:bookmarkEnd w:id="42"/>
      <w:r>
        <w:rPr>
          <w:rFonts w:hint="eastAsia" w:ascii="Times New Roman"/>
          <w:color w:val="auto"/>
          <w:kern w:val="2"/>
          <w:szCs w:val="21"/>
        </w:rPr>
        <w:t>）；</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43" w:name="_Hlk161586552"/>
      <w:r>
        <w:rPr>
          <w:rFonts w:hint="eastAsia" w:ascii="Times New Roman"/>
          <w:color w:val="auto"/>
          <w:kern w:val="2"/>
          <w:szCs w:val="21"/>
        </w:rPr>
        <w:t>——更改了人员监督的要求（见</w:t>
      </w:r>
      <w:r>
        <w:rPr>
          <w:rFonts w:ascii="Times New Roman"/>
          <w:color w:val="auto"/>
          <w:kern w:val="2"/>
          <w:szCs w:val="21"/>
        </w:rPr>
        <w:t>5</w:t>
      </w:r>
      <w:r>
        <w:rPr>
          <w:rFonts w:hint="eastAsia" w:ascii="Times New Roman"/>
          <w:color w:val="auto"/>
          <w:kern w:val="2"/>
          <w:szCs w:val="21"/>
        </w:rPr>
        <w:t>.</w:t>
      </w:r>
      <w:r>
        <w:rPr>
          <w:rFonts w:ascii="Times New Roman"/>
          <w:color w:val="auto"/>
          <w:kern w:val="2"/>
          <w:szCs w:val="21"/>
        </w:rPr>
        <w:t>5</w:t>
      </w:r>
      <w:r>
        <w:rPr>
          <w:rFonts w:hint="eastAsia" w:ascii="Times New Roman"/>
          <w:color w:val="auto"/>
          <w:kern w:val="2"/>
          <w:szCs w:val="21"/>
        </w:rPr>
        <w:t>，2018年版的</w:t>
      </w:r>
      <w:r>
        <w:rPr>
          <w:rFonts w:ascii="Times New Roman"/>
          <w:color w:val="auto"/>
          <w:kern w:val="2"/>
          <w:szCs w:val="21"/>
        </w:rPr>
        <w:t>5.2.</w:t>
      </w:r>
      <w:r>
        <w:rPr>
          <w:rFonts w:hint="eastAsia" w:ascii="Times New Roman"/>
          <w:color w:val="auto"/>
          <w:kern w:val="2"/>
          <w:szCs w:val="21"/>
        </w:rPr>
        <w:t>8）；</w:t>
      </w:r>
    </w:p>
    <w:bookmarkEnd w:id="43"/>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44" w:name="_Hlk161586999"/>
      <w:r>
        <w:rPr>
          <w:rFonts w:hint="eastAsia" w:ascii="Times New Roman"/>
          <w:color w:val="auto"/>
          <w:kern w:val="2"/>
          <w:szCs w:val="21"/>
        </w:rPr>
        <w:t>——更改了人员授权的要求（见</w:t>
      </w:r>
      <w:r>
        <w:rPr>
          <w:rFonts w:ascii="Times New Roman"/>
          <w:color w:val="auto"/>
          <w:kern w:val="2"/>
          <w:szCs w:val="21"/>
        </w:rPr>
        <w:t>5</w:t>
      </w:r>
      <w:r>
        <w:rPr>
          <w:rFonts w:hint="eastAsia" w:ascii="Times New Roman"/>
          <w:color w:val="auto"/>
          <w:kern w:val="2"/>
          <w:szCs w:val="21"/>
        </w:rPr>
        <w:t>.</w:t>
      </w:r>
      <w:r>
        <w:rPr>
          <w:rFonts w:ascii="Times New Roman"/>
          <w:color w:val="auto"/>
          <w:kern w:val="2"/>
          <w:szCs w:val="21"/>
        </w:rPr>
        <w:t>6</w:t>
      </w:r>
      <w:r>
        <w:rPr>
          <w:rFonts w:hint="eastAsia" w:ascii="Times New Roman"/>
          <w:color w:val="auto"/>
          <w:kern w:val="2"/>
          <w:szCs w:val="21"/>
        </w:rPr>
        <w:t>，2018年版的</w:t>
      </w:r>
      <w:r>
        <w:rPr>
          <w:rFonts w:ascii="Times New Roman"/>
          <w:color w:val="auto"/>
          <w:kern w:val="2"/>
          <w:szCs w:val="21"/>
        </w:rPr>
        <w:t>5.2.</w:t>
      </w:r>
      <w:r>
        <w:rPr>
          <w:rFonts w:hint="eastAsia" w:ascii="Times New Roman"/>
          <w:color w:val="auto"/>
          <w:kern w:val="2"/>
          <w:szCs w:val="21"/>
        </w:rPr>
        <w:t>9）；</w:t>
      </w:r>
    </w:p>
    <w:bookmarkEnd w:id="44"/>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45" w:name="_Hlk161586792"/>
      <w:r>
        <w:rPr>
          <w:rFonts w:hint="eastAsia" w:ascii="Times New Roman"/>
          <w:color w:val="auto"/>
          <w:kern w:val="2"/>
          <w:szCs w:val="21"/>
        </w:rPr>
        <w:t>——增加了人员能力监控的要求（见</w:t>
      </w:r>
      <w:r>
        <w:rPr>
          <w:rFonts w:ascii="Times New Roman"/>
          <w:color w:val="auto"/>
          <w:kern w:val="2"/>
          <w:szCs w:val="21"/>
        </w:rPr>
        <w:t>5.7</w:t>
      </w:r>
      <w:r>
        <w:rPr>
          <w:rFonts w:hint="eastAsia" w:ascii="Times New Roman"/>
          <w:color w:val="auto"/>
          <w:kern w:val="2"/>
          <w:szCs w:val="21"/>
        </w:rPr>
        <w:t>）；</w:t>
      </w:r>
    </w:p>
    <w:bookmarkEnd w:id="45"/>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46" w:name="_Hlk161587367"/>
      <w:bookmarkStart w:id="47" w:name="_Hlk161587494"/>
      <w:r>
        <w:rPr>
          <w:rFonts w:hint="eastAsia" w:ascii="Times New Roman"/>
          <w:color w:val="auto"/>
          <w:kern w:val="2"/>
          <w:szCs w:val="21"/>
        </w:rPr>
        <w:t>——增加了场所设施性质的要求（见</w:t>
      </w:r>
      <w:r>
        <w:rPr>
          <w:rFonts w:ascii="Times New Roman"/>
          <w:color w:val="auto"/>
          <w:kern w:val="2"/>
          <w:szCs w:val="21"/>
        </w:rPr>
        <w:t>6.1.2</w:t>
      </w:r>
      <w:r>
        <w:rPr>
          <w:rFonts w:hint="eastAsia" w:ascii="Times New Roman"/>
          <w:color w:val="auto"/>
          <w:kern w:val="2"/>
          <w:szCs w:val="21"/>
        </w:rPr>
        <w:t>）；</w:t>
      </w:r>
      <w:bookmarkEnd w:id="46"/>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r>
        <w:rPr>
          <w:rFonts w:hint="eastAsia" w:ascii="Times New Roman"/>
          <w:color w:val="auto"/>
          <w:kern w:val="2"/>
          <w:szCs w:val="21"/>
        </w:rPr>
        <w:t>——增加了</w:t>
      </w:r>
      <w:bookmarkStart w:id="48" w:name="_Hlk184501712"/>
      <w:r>
        <w:rPr>
          <w:rFonts w:hint="eastAsia" w:ascii="Times New Roman"/>
          <w:color w:val="auto"/>
          <w:kern w:val="2"/>
          <w:szCs w:val="21"/>
        </w:rPr>
        <w:t>安全管理</w:t>
      </w:r>
      <w:bookmarkEnd w:id="48"/>
      <w:r>
        <w:rPr>
          <w:rFonts w:hint="eastAsia" w:ascii="Times New Roman"/>
          <w:color w:val="auto"/>
          <w:kern w:val="2"/>
          <w:szCs w:val="21"/>
        </w:rPr>
        <w:t>的要求（见</w:t>
      </w:r>
      <w:r>
        <w:rPr>
          <w:rFonts w:ascii="Times New Roman"/>
          <w:color w:val="auto"/>
          <w:kern w:val="2"/>
          <w:szCs w:val="21"/>
        </w:rPr>
        <w:t>6.1.</w:t>
      </w:r>
      <w:r>
        <w:rPr>
          <w:rFonts w:hint="eastAsia" w:ascii="Times New Roman"/>
          <w:color w:val="auto"/>
          <w:kern w:val="2"/>
          <w:szCs w:val="21"/>
        </w:rPr>
        <w:t>7）；</w:t>
      </w:r>
    </w:p>
    <w:bookmarkEnd w:id="47"/>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49" w:name="_Hlk161587150"/>
      <w:r>
        <w:rPr>
          <w:rFonts w:hint="eastAsia" w:ascii="Times New Roman"/>
          <w:color w:val="auto"/>
          <w:kern w:val="2"/>
          <w:szCs w:val="21"/>
        </w:rPr>
        <w:t>——更改了设备</w:t>
      </w:r>
      <w:r>
        <w:rPr>
          <w:rFonts w:ascii="Times New Roman"/>
          <w:color w:val="auto"/>
          <w:kern w:val="2"/>
          <w:szCs w:val="21"/>
        </w:rPr>
        <w:t>租借</w:t>
      </w:r>
      <w:r>
        <w:rPr>
          <w:rFonts w:hint="eastAsia" w:ascii="Times New Roman"/>
          <w:color w:val="auto"/>
          <w:kern w:val="2"/>
          <w:szCs w:val="21"/>
        </w:rPr>
        <w:t>的要求（见</w:t>
      </w:r>
      <w:r>
        <w:rPr>
          <w:rFonts w:ascii="Times New Roman"/>
          <w:color w:val="auto"/>
          <w:kern w:val="2"/>
          <w:szCs w:val="21"/>
        </w:rPr>
        <w:t>6</w:t>
      </w:r>
      <w:r>
        <w:rPr>
          <w:rFonts w:hint="eastAsia" w:ascii="Times New Roman"/>
          <w:color w:val="auto"/>
          <w:kern w:val="2"/>
          <w:szCs w:val="21"/>
        </w:rPr>
        <w:t>.</w:t>
      </w:r>
      <w:r>
        <w:rPr>
          <w:rFonts w:ascii="Times New Roman"/>
          <w:color w:val="auto"/>
          <w:kern w:val="2"/>
          <w:szCs w:val="21"/>
        </w:rPr>
        <w:t>2.2</w:t>
      </w:r>
      <w:r>
        <w:rPr>
          <w:rFonts w:hint="eastAsia" w:ascii="Times New Roman"/>
          <w:color w:val="auto"/>
          <w:kern w:val="2"/>
          <w:szCs w:val="21"/>
        </w:rPr>
        <w:t>，2018年版的</w:t>
      </w:r>
      <w:r>
        <w:rPr>
          <w:rFonts w:ascii="Times New Roman"/>
          <w:color w:val="auto"/>
          <w:kern w:val="2"/>
          <w:szCs w:val="21"/>
        </w:rPr>
        <w:t>5.5.1</w:t>
      </w:r>
      <w:r>
        <w:rPr>
          <w:rFonts w:hint="eastAsia" w:ascii="Times New Roman"/>
          <w:color w:val="auto"/>
          <w:kern w:val="2"/>
          <w:szCs w:val="21"/>
        </w:rPr>
        <w:t>）；</w:t>
      </w:r>
    </w:p>
    <w:p>
      <w:pPr>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hAnsi="Times New Roman"/>
          <w:color w:val="auto"/>
        </w:rPr>
      </w:pPr>
      <w:bookmarkStart w:id="50" w:name="_Hlk181793599"/>
      <w:r>
        <w:rPr>
          <w:rFonts w:hint="eastAsia" w:ascii="宋体" w:hAnsi="宋体"/>
          <w:color w:val="auto"/>
        </w:rPr>
        <w:t>——更改了</w:t>
      </w:r>
      <w:bookmarkStart w:id="51" w:name="_Hlk184501626"/>
      <w:r>
        <w:rPr>
          <w:rFonts w:hint="eastAsia" w:ascii="宋体" w:hAnsi="宋体"/>
          <w:color w:val="auto"/>
        </w:rPr>
        <w:t>利用客户设备进行现场检测检验的条件</w:t>
      </w:r>
      <w:bookmarkEnd w:id="51"/>
      <w:r>
        <w:rPr>
          <w:rFonts w:hint="eastAsia" w:ascii="宋体" w:hAnsi="宋体"/>
          <w:color w:val="auto"/>
        </w:rPr>
        <w:t>（</w:t>
      </w:r>
      <w:r>
        <w:rPr>
          <w:rFonts w:hint="eastAsia" w:ascii="Times New Roman" w:hAnsi="Times New Roman"/>
          <w:color w:val="auto"/>
        </w:rPr>
        <w:t>见</w:t>
      </w:r>
      <w:r>
        <w:rPr>
          <w:rFonts w:ascii="Times New Roman" w:hAnsi="Times New Roman"/>
          <w:color w:val="auto"/>
        </w:rPr>
        <w:t>6.</w:t>
      </w:r>
      <w:r>
        <w:rPr>
          <w:rFonts w:hint="eastAsia" w:ascii="Times New Roman" w:hAnsi="Times New Roman"/>
          <w:color w:val="auto"/>
        </w:rPr>
        <w:t>2</w:t>
      </w:r>
      <w:r>
        <w:rPr>
          <w:rFonts w:ascii="Times New Roman" w:hAnsi="Times New Roman"/>
          <w:color w:val="auto"/>
        </w:rPr>
        <w:t>.</w:t>
      </w:r>
      <w:r>
        <w:rPr>
          <w:rFonts w:hint="eastAsia" w:ascii="Times New Roman" w:hAnsi="Times New Roman"/>
          <w:color w:val="auto"/>
        </w:rPr>
        <w:t>3</w:t>
      </w:r>
      <w:bookmarkStart w:id="52" w:name="_Hlk184500370"/>
      <w:r>
        <w:rPr>
          <w:rFonts w:hint="eastAsia" w:ascii="Times New Roman" w:hAnsi="Times New Roman"/>
          <w:color w:val="auto"/>
        </w:rPr>
        <w:t>，2018年版的</w:t>
      </w:r>
      <w:r>
        <w:rPr>
          <w:rFonts w:ascii="Times New Roman" w:hAnsi="Times New Roman"/>
          <w:color w:val="auto"/>
        </w:rPr>
        <w:t>5.</w:t>
      </w:r>
      <w:r>
        <w:rPr>
          <w:rFonts w:hint="eastAsia" w:ascii="Times New Roman" w:hAnsi="Times New Roman"/>
          <w:color w:val="auto"/>
        </w:rPr>
        <w:t>5</w:t>
      </w:r>
      <w:r>
        <w:rPr>
          <w:rFonts w:ascii="Times New Roman" w:hAnsi="Times New Roman"/>
          <w:color w:val="auto"/>
        </w:rPr>
        <w:t>.</w:t>
      </w:r>
      <w:r>
        <w:rPr>
          <w:rFonts w:hint="eastAsia" w:ascii="Times New Roman" w:hAnsi="Times New Roman"/>
          <w:color w:val="auto"/>
        </w:rPr>
        <w:t>1</w:t>
      </w:r>
      <w:bookmarkEnd w:id="52"/>
      <w:r>
        <w:rPr>
          <w:rFonts w:hint="eastAsia" w:ascii="Times New Roman" w:hAnsi="Times New Roman"/>
          <w:color w:val="auto"/>
        </w:rPr>
        <w:t>）；</w:t>
      </w:r>
    </w:p>
    <w:p>
      <w:pPr>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hAnsi="Times New Roman"/>
          <w:color w:val="auto"/>
        </w:rPr>
      </w:pPr>
      <w:bookmarkStart w:id="53" w:name="_Hlk184417826"/>
      <w:r>
        <w:rPr>
          <w:rFonts w:hint="eastAsia" w:ascii="Times New Roman" w:hAnsi="Times New Roman"/>
          <w:color w:val="auto"/>
        </w:rPr>
        <w:t>——增加了</w:t>
      </w:r>
      <w:bookmarkEnd w:id="53"/>
      <w:bookmarkStart w:id="54" w:name="_Hlk184501514"/>
      <w:r>
        <w:rPr>
          <w:rFonts w:hint="eastAsia" w:ascii="Times New Roman" w:hAnsi="Times New Roman"/>
          <w:color w:val="auto"/>
        </w:rPr>
        <w:t>“重新投入使用前”包含的主要情况</w:t>
      </w:r>
      <w:bookmarkEnd w:id="54"/>
      <w:bookmarkStart w:id="55" w:name="_Hlk184417851"/>
      <w:r>
        <w:rPr>
          <w:rFonts w:hint="eastAsia" w:ascii="Times New Roman" w:hAnsi="Times New Roman"/>
          <w:color w:val="auto"/>
        </w:rPr>
        <w:t>（见</w:t>
      </w:r>
      <w:r>
        <w:rPr>
          <w:rFonts w:ascii="Times New Roman" w:hAnsi="Times New Roman"/>
          <w:color w:val="auto"/>
        </w:rPr>
        <w:t>6.</w:t>
      </w:r>
      <w:r>
        <w:rPr>
          <w:rFonts w:hint="eastAsia" w:ascii="Times New Roman" w:hAnsi="Times New Roman"/>
          <w:color w:val="auto"/>
        </w:rPr>
        <w:t>2</w:t>
      </w:r>
      <w:r>
        <w:rPr>
          <w:rFonts w:ascii="Times New Roman" w:hAnsi="Times New Roman"/>
          <w:color w:val="auto"/>
        </w:rPr>
        <w:t>.</w:t>
      </w:r>
      <w:r>
        <w:rPr>
          <w:rFonts w:hint="eastAsia" w:ascii="Times New Roman" w:hAnsi="Times New Roman"/>
          <w:color w:val="auto"/>
        </w:rPr>
        <w:t>6）；</w:t>
      </w:r>
      <w:bookmarkEnd w:id="55"/>
    </w:p>
    <w:p>
      <w:pPr>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宋体" w:hAnsi="宋体"/>
          <w:color w:val="auto"/>
        </w:rPr>
      </w:pPr>
      <w:bookmarkStart w:id="56" w:name="_Hlk184500493"/>
      <w:r>
        <w:rPr>
          <w:rFonts w:hint="eastAsia" w:ascii="Times New Roman" w:hAnsi="Times New Roman"/>
          <w:color w:val="auto"/>
        </w:rPr>
        <w:t>——增加了对</w:t>
      </w:r>
      <w:r>
        <w:rPr>
          <w:rFonts w:ascii="Times New Roman" w:hAnsi="Times New Roman"/>
          <w:color w:val="auto"/>
        </w:rPr>
        <w:t>非固定场所使用的设备进行期间核查</w:t>
      </w:r>
      <w:r>
        <w:rPr>
          <w:rFonts w:hint="eastAsia" w:ascii="Times New Roman" w:hAnsi="Times New Roman"/>
          <w:color w:val="auto"/>
        </w:rPr>
        <w:t>的要求（见</w:t>
      </w:r>
      <w:r>
        <w:rPr>
          <w:rFonts w:ascii="Times New Roman" w:hAnsi="Times New Roman"/>
          <w:color w:val="auto"/>
        </w:rPr>
        <w:t>6.</w:t>
      </w:r>
      <w:r>
        <w:rPr>
          <w:rFonts w:hint="eastAsia" w:ascii="Times New Roman" w:hAnsi="Times New Roman"/>
          <w:color w:val="auto"/>
        </w:rPr>
        <w:t>2</w:t>
      </w:r>
      <w:r>
        <w:rPr>
          <w:rFonts w:ascii="Times New Roman" w:hAnsi="Times New Roman"/>
          <w:color w:val="auto"/>
        </w:rPr>
        <w:t>.</w:t>
      </w:r>
      <w:r>
        <w:rPr>
          <w:rFonts w:hint="eastAsia" w:ascii="Times New Roman" w:hAnsi="Times New Roman"/>
          <w:color w:val="auto"/>
        </w:rPr>
        <w:t>9）</w:t>
      </w:r>
      <w:r>
        <w:rPr>
          <w:rFonts w:hint="eastAsia" w:ascii="宋体" w:hAnsi="宋体"/>
          <w:color w:val="auto"/>
        </w:rPr>
        <w:t>；</w:t>
      </w:r>
    </w:p>
    <w:bookmarkEnd w:id="49"/>
    <w:bookmarkEnd w:id="50"/>
    <w:bookmarkEnd w:id="56"/>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hAnsi="宋体"/>
          <w:color w:val="auto"/>
          <w:kern w:val="2"/>
          <w:szCs w:val="21"/>
        </w:rPr>
      </w:pPr>
      <w:bookmarkStart w:id="57" w:name="_Hlk161587807"/>
      <w:r>
        <w:rPr>
          <w:rFonts w:hint="eastAsia" w:hAnsi="宋体"/>
          <w:color w:val="auto"/>
          <w:kern w:val="2"/>
          <w:szCs w:val="21"/>
        </w:rPr>
        <w:t>——更改了计量溯源性的要求（</w:t>
      </w:r>
      <w:r>
        <w:rPr>
          <w:rFonts w:hint="eastAsia" w:ascii="Times New Roman"/>
          <w:color w:val="auto"/>
          <w:kern w:val="2"/>
          <w:szCs w:val="21"/>
        </w:rPr>
        <w:t>见</w:t>
      </w:r>
      <w:r>
        <w:rPr>
          <w:rFonts w:ascii="Times New Roman"/>
          <w:color w:val="auto"/>
          <w:kern w:val="2"/>
          <w:szCs w:val="21"/>
        </w:rPr>
        <w:t>6</w:t>
      </w:r>
      <w:r>
        <w:rPr>
          <w:rFonts w:hint="eastAsia" w:ascii="Times New Roman"/>
          <w:color w:val="auto"/>
          <w:kern w:val="2"/>
          <w:szCs w:val="21"/>
        </w:rPr>
        <w:t>.3，2018年版的</w:t>
      </w:r>
      <w:r>
        <w:rPr>
          <w:rFonts w:ascii="Times New Roman"/>
          <w:color w:val="auto"/>
          <w:kern w:val="2"/>
          <w:szCs w:val="21"/>
        </w:rPr>
        <w:t>5.6</w:t>
      </w:r>
      <w:r>
        <w:rPr>
          <w:rFonts w:hint="eastAsia" w:hAnsi="宋体"/>
          <w:color w:val="auto"/>
          <w:kern w:val="2"/>
          <w:szCs w:val="21"/>
        </w:rPr>
        <w:t>）；</w:t>
      </w:r>
      <w:bookmarkEnd w:id="57"/>
      <w:r>
        <w:rPr>
          <w:rFonts w:hAnsi="宋体"/>
          <w:color w:val="auto"/>
          <w:kern w:val="2"/>
          <w:szCs w:val="21"/>
        </w:rPr>
        <w:t xml:space="preserve"> </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58" w:name="_Hlk161589476"/>
      <w:r>
        <w:rPr>
          <w:rFonts w:hint="eastAsia" w:ascii="Times New Roman"/>
          <w:color w:val="auto"/>
          <w:kern w:val="2"/>
          <w:szCs w:val="21"/>
        </w:rPr>
        <w:t>——删除了第三方检测检验时的回避要求（见2018年版的4.4.1）；</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r>
        <w:rPr>
          <w:rFonts w:hint="eastAsia" w:ascii="Times New Roman"/>
          <w:color w:val="auto"/>
          <w:kern w:val="2"/>
          <w:szCs w:val="21"/>
        </w:rPr>
        <w:t>——增加了合同评审时判定规则的要求（见</w:t>
      </w:r>
      <w:r>
        <w:rPr>
          <w:rFonts w:ascii="Times New Roman"/>
          <w:color w:val="auto"/>
          <w:kern w:val="2"/>
          <w:szCs w:val="21"/>
        </w:rPr>
        <w:t>7.</w:t>
      </w:r>
      <w:r>
        <w:rPr>
          <w:rFonts w:hint="eastAsia" w:ascii="Times New Roman"/>
          <w:color w:val="auto"/>
          <w:kern w:val="2"/>
          <w:szCs w:val="21"/>
        </w:rPr>
        <w:t>1</w:t>
      </w:r>
      <w:r>
        <w:rPr>
          <w:rFonts w:ascii="Times New Roman"/>
          <w:color w:val="auto"/>
          <w:kern w:val="2"/>
          <w:szCs w:val="21"/>
        </w:rPr>
        <w:t>.3</w:t>
      </w:r>
      <w:r>
        <w:rPr>
          <w:rFonts w:hint="eastAsia" w:ascii="Times New Roman"/>
          <w:color w:val="auto"/>
          <w:kern w:val="2"/>
          <w:szCs w:val="21"/>
        </w:rPr>
        <w:t>）；</w:t>
      </w:r>
      <w:bookmarkEnd w:id="58"/>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r>
        <w:rPr>
          <w:rFonts w:hint="eastAsia" w:ascii="Times New Roman"/>
          <w:color w:val="auto"/>
          <w:kern w:val="2"/>
          <w:szCs w:val="21"/>
        </w:rPr>
        <w:t>——更改了分包的要求（见7.2.4，2018年版的4.5）；</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59" w:name="_Hlk161589760"/>
      <w:r>
        <w:rPr>
          <w:rFonts w:hint="eastAsia" w:ascii="Times New Roman"/>
          <w:color w:val="auto"/>
          <w:kern w:val="2"/>
          <w:szCs w:val="21"/>
        </w:rPr>
        <w:t>——</w:t>
      </w:r>
      <w:bookmarkStart w:id="60" w:name="_Hlk181793895"/>
      <w:r>
        <w:rPr>
          <w:rFonts w:hint="eastAsia" w:ascii="Times New Roman"/>
          <w:color w:val="auto"/>
          <w:kern w:val="2"/>
          <w:szCs w:val="21"/>
        </w:rPr>
        <w:t>更</w:t>
      </w:r>
      <w:bookmarkEnd w:id="60"/>
      <w:r>
        <w:rPr>
          <w:rFonts w:hint="eastAsia" w:ascii="Times New Roman"/>
          <w:color w:val="auto"/>
          <w:kern w:val="2"/>
          <w:szCs w:val="21"/>
        </w:rPr>
        <w:t>改了使用检测检验方法的标准类型（见</w:t>
      </w:r>
      <w:r>
        <w:rPr>
          <w:rFonts w:ascii="Times New Roman"/>
          <w:color w:val="auto"/>
          <w:kern w:val="2"/>
          <w:szCs w:val="21"/>
        </w:rPr>
        <w:t>7.</w:t>
      </w:r>
      <w:r>
        <w:rPr>
          <w:rFonts w:hint="eastAsia" w:ascii="Times New Roman"/>
          <w:color w:val="auto"/>
          <w:kern w:val="2"/>
          <w:szCs w:val="21"/>
        </w:rPr>
        <w:t>3</w:t>
      </w:r>
      <w:r>
        <w:rPr>
          <w:rFonts w:ascii="Times New Roman"/>
          <w:color w:val="auto"/>
          <w:kern w:val="2"/>
          <w:szCs w:val="21"/>
        </w:rPr>
        <w:t>.</w:t>
      </w:r>
      <w:r>
        <w:rPr>
          <w:rFonts w:hint="eastAsia" w:ascii="Times New Roman"/>
          <w:color w:val="auto"/>
          <w:kern w:val="2"/>
          <w:szCs w:val="21"/>
        </w:rPr>
        <w:t>1，2018年版的</w:t>
      </w:r>
      <w:r>
        <w:rPr>
          <w:rFonts w:ascii="Times New Roman"/>
          <w:color w:val="auto"/>
          <w:kern w:val="2"/>
          <w:szCs w:val="21"/>
        </w:rPr>
        <w:t>5.4.2</w:t>
      </w:r>
      <w:r>
        <w:rPr>
          <w:rFonts w:hint="eastAsia" w:ascii="Times New Roman"/>
          <w:color w:val="auto"/>
          <w:kern w:val="2"/>
          <w:szCs w:val="21"/>
        </w:rPr>
        <w:t>）；</w:t>
      </w:r>
      <w:bookmarkEnd w:id="59"/>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61" w:name="_Hlk161589589"/>
      <w:bookmarkStart w:id="62" w:name="_Hlk161589809"/>
      <w:r>
        <w:rPr>
          <w:rFonts w:hint="eastAsia" w:ascii="Times New Roman"/>
          <w:color w:val="auto"/>
          <w:kern w:val="2"/>
          <w:szCs w:val="21"/>
        </w:rPr>
        <w:t>——增加了</w:t>
      </w:r>
      <w:r>
        <w:rPr>
          <w:rFonts w:ascii="Times New Roman"/>
          <w:color w:val="auto"/>
          <w:kern w:val="2"/>
          <w:szCs w:val="21"/>
        </w:rPr>
        <w:t>方法定期查新</w:t>
      </w:r>
      <w:r>
        <w:rPr>
          <w:rFonts w:hint="eastAsia" w:ascii="Times New Roman"/>
          <w:color w:val="auto"/>
          <w:kern w:val="2"/>
          <w:szCs w:val="21"/>
        </w:rPr>
        <w:t>的要求（见</w:t>
      </w:r>
      <w:r>
        <w:rPr>
          <w:rFonts w:ascii="Times New Roman"/>
          <w:color w:val="auto"/>
          <w:kern w:val="2"/>
          <w:szCs w:val="21"/>
        </w:rPr>
        <w:t>7.</w:t>
      </w:r>
      <w:r>
        <w:rPr>
          <w:rFonts w:hint="eastAsia" w:ascii="Times New Roman"/>
          <w:color w:val="auto"/>
          <w:kern w:val="2"/>
          <w:szCs w:val="21"/>
        </w:rPr>
        <w:t>3</w:t>
      </w:r>
      <w:r>
        <w:rPr>
          <w:rFonts w:ascii="Times New Roman"/>
          <w:color w:val="auto"/>
          <w:kern w:val="2"/>
          <w:szCs w:val="21"/>
        </w:rPr>
        <w:t>.</w:t>
      </w:r>
      <w:r>
        <w:rPr>
          <w:rFonts w:hint="eastAsia" w:ascii="Times New Roman"/>
          <w:color w:val="auto"/>
          <w:kern w:val="2"/>
          <w:szCs w:val="21"/>
        </w:rPr>
        <w:t>4）；</w:t>
      </w:r>
    </w:p>
    <w:bookmarkEnd w:id="61"/>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r>
        <w:rPr>
          <w:rFonts w:hint="eastAsia" w:ascii="Times New Roman"/>
          <w:color w:val="auto"/>
          <w:kern w:val="2"/>
          <w:szCs w:val="21"/>
        </w:rPr>
        <w:t>——更改了非标准</w:t>
      </w:r>
      <w:r>
        <w:rPr>
          <w:rFonts w:ascii="Times New Roman"/>
          <w:color w:val="auto"/>
          <w:kern w:val="2"/>
          <w:szCs w:val="21"/>
        </w:rPr>
        <w:t>方法</w:t>
      </w:r>
      <w:r>
        <w:rPr>
          <w:rFonts w:hint="eastAsia" w:ascii="Times New Roman"/>
          <w:color w:val="auto"/>
          <w:kern w:val="2"/>
          <w:szCs w:val="21"/>
        </w:rPr>
        <w:t>的要求（见</w:t>
      </w:r>
      <w:r>
        <w:rPr>
          <w:rFonts w:ascii="Times New Roman"/>
          <w:color w:val="auto"/>
          <w:kern w:val="2"/>
          <w:szCs w:val="21"/>
        </w:rPr>
        <w:t>7.</w:t>
      </w:r>
      <w:r>
        <w:rPr>
          <w:rFonts w:hint="eastAsia" w:ascii="Times New Roman"/>
          <w:color w:val="auto"/>
          <w:kern w:val="2"/>
          <w:szCs w:val="21"/>
        </w:rPr>
        <w:t>3</w:t>
      </w:r>
      <w:r>
        <w:rPr>
          <w:rFonts w:ascii="Times New Roman"/>
          <w:color w:val="auto"/>
          <w:kern w:val="2"/>
          <w:szCs w:val="21"/>
        </w:rPr>
        <w:t>.</w:t>
      </w:r>
      <w:r>
        <w:rPr>
          <w:rFonts w:hint="eastAsia" w:ascii="Times New Roman"/>
          <w:color w:val="auto"/>
          <w:kern w:val="2"/>
          <w:szCs w:val="21"/>
        </w:rPr>
        <w:t>7，2018年版的</w:t>
      </w:r>
      <w:r>
        <w:rPr>
          <w:rFonts w:ascii="Times New Roman"/>
          <w:color w:val="auto"/>
          <w:kern w:val="2"/>
          <w:szCs w:val="21"/>
        </w:rPr>
        <w:t>5.4.3</w:t>
      </w:r>
      <w:r>
        <w:rPr>
          <w:rFonts w:hint="eastAsia" w:ascii="Times New Roman"/>
          <w:color w:val="auto"/>
          <w:kern w:val="2"/>
          <w:szCs w:val="21"/>
        </w:rPr>
        <w:t>、</w:t>
      </w:r>
      <w:r>
        <w:rPr>
          <w:rFonts w:ascii="Times New Roman"/>
          <w:color w:val="auto"/>
          <w:kern w:val="2"/>
          <w:szCs w:val="21"/>
        </w:rPr>
        <w:t>5.4.4</w:t>
      </w:r>
      <w:r>
        <w:rPr>
          <w:rFonts w:hint="eastAsia" w:ascii="Times New Roman"/>
          <w:color w:val="auto"/>
          <w:kern w:val="2"/>
          <w:szCs w:val="21"/>
        </w:rPr>
        <w:t>、</w:t>
      </w:r>
      <w:r>
        <w:rPr>
          <w:rFonts w:ascii="Times New Roman"/>
          <w:color w:val="auto"/>
          <w:kern w:val="2"/>
          <w:szCs w:val="21"/>
        </w:rPr>
        <w:t>5.4.5</w:t>
      </w:r>
      <w:r>
        <w:rPr>
          <w:rFonts w:hint="eastAsia" w:ascii="Times New Roman"/>
          <w:color w:val="auto"/>
          <w:kern w:val="2"/>
          <w:szCs w:val="21"/>
        </w:rPr>
        <w:t>）；</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63" w:name="_Hlk182920385"/>
      <w:r>
        <w:rPr>
          <w:rFonts w:hint="eastAsia"/>
          <w:color w:val="auto"/>
          <w:szCs w:val="21"/>
        </w:rPr>
        <w:t>——增加了</w:t>
      </w:r>
      <w:r>
        <w:rPr>
          <w:rFonts w:hAnsi="宋体"/>
          <w:color w:val="auto"/>
          <w:szCs w:val="21"/>
        </w:rPr>
        <w:t>引进新</w:t>
      </w:r>
      <w:r>
        <w:rPr>
          <w:rFonts w:hint="eastAsia" w:hAnsi="宋体"/>
          <w:color w:val="auto"/>
          <w:szCs w:val="21"/>
        </w:rPr>
        <w:t>检测检验</w:t>
      </w:r>
      <w:r>
        <w:rPr>
          <w:rFonts w:hAnsi="宋体"/>
          <w:color w:val="auto"/>
          <w:szCs w:val="21"/>
        </w:rPr>
        <w:t>技术</w:t>
      </w:r>
      <w:r>
        <w:rPr>
          <w:rFonts w:hint="eastAsia"/>
          <w:color w:val="auto"/>
          <w:szCs w:val="21"/>
        </w:rPr>
        <w:t>的要求（见</w:t>
      </w:r>
      <w:r>
        <w:rPr>
          <w:rFonts w:ascii="Times New Roman"/>
          <w:color w:val="auto"/>
          <w:kern w:val="2"/>
          <w:szCs w:val="21"/>
        </w:rPr>
        <w:t>7.</w:t>
      </w:r>
      <w:r>
        <w:rPr>
          <w:rFonts w:hint="eastAsia" w:ascii="Times New Roman"/>
          <w:color w:val="auto"/>
          <w:kern w:val="2"/>
          <w:szCs w:val="21"/>
        </w:rPr>
        <w:t>3</w:t>
      </w:r>
      <w:r>
        <w:rPr>
          <w:rFonts w:ascii="Times New Roman"/>
          <w:color w:val="auto"/>
          <w:kern w:val="2"/>
          <w:szCs w:val="21"/>
        </w:rPr>
        <w:t>.</w:t>
      </w:r>
      <w:r>
        <w:rPr>
          <w:rFonts w:hint="eastAsia" w:ascii="Times New Roman"/>
          <w:color w:val="auto"/>
          <w:kern w:val="2"/>
          <w:szCs w:val="21"/>
        </w:rPr>
        <w:t>8</w:t>
      </w:r>
      <w:r>
        <w:rPr>
          <w:rFonts w:hint="eastAsia"/>
          <w:color w:val="auto"/>
          <w:szCs w:val="21"/>
        </w:rPr>
        <w:t>）；</w:t>
      </w:r>
    </w:p>
    <w:bookmarkEnd w:id="63"/>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hAnsi="宋体"/>
          <w:color w:val="auto"/>
          <w:kern w:val="2"/>
          <w:szCs w:val="21"/>
        </w:rPr>
      </w:pPr>
      <w:r>
        <w:rPr>
          <w:rFonts w:hint="eastAsia" w:hAnsi="宋体"/>
          <w:color w:val="auto"/>
          <w:kern w:val="2"/>
          <w:szCs w:val="21"/>
        </w:rPr>
        <w:t>——增加了外部提供信息的要求（见</w:t>
      </w:r>
      <w:r>
        <w:rPr>
          <w:rFonts w:ascii="Times New Roman"/>
          <w:color w:val="auto"/>
          <w:kern w:val="2"/>
          <w:szCs w:val="21"/>
        </w:rPr>
        <w:t>7.</w:t>
      </w:r>
      <w:r>
        <w:rPr>
          <w:rFonts w:hint="eastAsia" w:ascii="Times New Roman"/>
          <w:color w:val="auto"/>
          <w:kern w:val="2"/>
          <w:szCs w:val="21"/>
        </w:rPr>
        <w:t>3</w:t>
      </w:r>
      <w:r>
        <w:rPr>
          <w:rFonts w:ascii="Times New Roman"/>
          <w:color w:val="auto"/>
          <w:kern w:val="2"/>
          <w:szCs w:val="21"/>
        </w:rPr>
        <w:t>.</w:t>
      </w:r>
      <w:r>
        <w:rPr>
          <w:rFonts w:hint="eastAsia" w:ascii="Times New Roman"/>
          <w:color w:val="auto"/>
          <w:kern w:val="2"/>
          <w:szCs w:val="21"/>
        </w:rPr>
        <w:t>9</w:t>
      </w:r>
      <w:r>
        <w:rPr>
          <w:rFonts w:hint="eastAsia" w:hAnsi="宋体"/>
          <w:color w:val="auto"/>
          <w:kern w:val="2"/>
          <w:szCs w:val="21"/>
        </w:rPr>
        <w:t>）；</w:t>
      </w:r>
    </w:p>
    <w:p>
      <w:pPr>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宋体" w:hAnsi="宋体"/>
          <w:color w:val="auto"/>
        </w:rPr>
      </w:pPr>
      <w:r>
        <w:rPr>
          <w:rFonts w:hint="eastAsia" w:ascii="宋体" w:hAnsi="宋体"/>
          <w:color w:val="auto"/>
        </w:rPr>
        <w:t>——增加了技术记录的内容要求（见</w:t>
      </w:r>
      <w:r>
        <w:rPr>
          <w:rFonts w:ascii="Times New Roman" w:hAnsi="Times New Roman"/>
          <w:color w:val="auto"/>
        </w:rPr>
        <w:t>7.</w:t>
      </w:r>
      <w:r>
        <w:rPr>
          <w:rFonts w:hint="eastAsia" w:ascii="Times New Roman" w:hAnsi="Times New Roman"/>
          <w:color w:val="auto"/>
        </w:rPr>
        <w:t>6</w:t>
      </w:r>
      <w:r>
        <w:rPr>
          <w:rFonts w:ascii="Times New Roman" w:hAnsi="Times New Roman"/>
          <w:color w:val="auto"/>
        </w:rPr>
        <w:t>.</w:t>
      </w:r>
      <w:r>
        <w:rPr>
          <w:rFonts w:hint="eastAsia" w:ascii="Times New Roman" w:hAnsi="Times New Roman"/>
          <w:color w:val="auto"/>
        </w:rPr>
        <w:t>1</w:t>
      </w:r>
      <w:r>
        <w:rPr>
          <w:rFonts w:hint="eastAsia" w:ascii="宋体" w:hAnsi="宋体"/>
          <w:color w:val="auto"/>
        </w:rPr>
        <w:t>）；</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hAnsi="宋体"/>
          <w:color w:val="auto"/>
          <w:kern w:val="2"/>
          <w:szCs w:val="21"/>
        </w:rPr>
      </w:pPr>
      <w:bookmarkStart w:id="64" w:name="_Hlk173158370"/>
      <w:r>
        <w:rPr>
          <w:rFonts w:hint="eastAsia" w:hAnsi="宋体"/>
          <w:color w:val="auto"/>
          <w:kern w:val="2"/>
          <w:szCs w:val="21"/>
        </w:rPr>
        <w:t>——</w:t>
      </w:r>
      <w:bookmarkStart w:id="65" w:name="_Hlk181794046"/>
      <w:r>
        <w:rPr>
          <w:rFonts w:hint="eastAsia" w:hAnsi="宋体"/>
          <w:color w:val="auto"/>
          <w:kern w:val="2"/>
          <w:szCs w:val="21"/>
        </w:rPr>
        <w:t>更</w:t>
      </w:r>
      <w:bookmarkEnd w:id="65"/>
      <w:r>
        <w:rPr>
          <w:rFonts w:hint="eastAsia" w:hAnsi="宋体"/>
          <w:color w:val="auto"/>
          <w:kern w:val="2"/>
          <w:szCs w:val="21"/>
        </w:rPr>
        <w:t>改了测量不确定度评定的要求（见</w:t>
      </w:r>
      <w:r>
        <w:rPr>
          <w:rFonts w:hint="eastAsia" w:ascii="Times New Roman"/>
          <w:color w:val="auto"/>
          <w:kern w:val="2"/>
          <w:szCs w:val="21"/>
        </w:rPr>
        <w:t>7.7，2018年版的</w:t>
      </w:r>
      <w:r>
        <w:rPr>
          <w:rFonts w:ascii="Times New Roman"/>
          <w:color w:val="auto"/>
          <w:kern w:val="2"/>
          <w:szCs w:val="21"/>
        </w:rPr>
        <w:t>5.</w:t>
      </w:r>
      <w:r>
        <w:rPr>
          <w:rFonts w:hint="eastAsia" w:ascii="Times New Roman"/>
          <w:color w:val="auto"/>
          <w:kern w:val="2"/>
          <w:szCs w:val="21"/>
        </w:rPr>
        <w:t>4.</w:t>
      </w:r>
      <w:r>
        <w:rPr>
          <w:rFonts w:ascii="Times New Roman"/>
          <w:color w:val="auto"/>
          <w:kern w:val="2"/>
          <w:szCs w:val="21"/>
        </w:rPr>
        <w:t>6</w:t>
      </w:r>
      <w:r>
        <w:rPr>
          <w:rFonts w:hint="eastAsia" w:hAnsi="宋体"/>
          <w:color w:val="auto"/>
          <w:kern w:val="2"/>
          <w:szCs w:val="21"/>
        </w:rPr>
        <w:t>）；</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hAnsi="宋体"/>
          <w:color w:val="auto"/>
          <w:kern w:val="2"/>
          <w:szCs w:val="21"/>
        </w:rPr>
      </w:pPr>
      <w:r>
        <w:rPr>
          <w:rFonts w:hint="eastAsia" w:hAnsi="宋体"/>
          <w:color w:val="auto"/>
          <w:kern w:val="2"/>
          <w:szCs w:val="21"/>
        </w:rPr>
        <w:t>——更改了内部监控方式的要求（见</w:t>
      </w:r>
      <w:r>
        <w:rPr>
          <w:rFonts w:hint="eastAsia" w:ascii="Times New Roman"/>
          <w:color w:val="auto"/>
          <w:kern w:val="2"/>
          <w:szCs w:val="21"/>
        </w:rPr>
        <w:t>7.8.2，2018年版的</w:t>
      </w:r>
      <w:r>
        <w:rPr>
          <w:rFonts w:ascii="Times New Roman"/>
          <w:color w:val="auto"/>
          <w:kern w:val="2"/>
          <w:szCs w:val="21"/>
        </w:rPr>
        <w:t>5.</w:t>
      </w:r>
      <w:r>
        <w:rPr>
          <w:rFonts w:hint="eastAsia" w:ascii="Times New Roman"/>
          <w:color w:val="auto"/>
          <w:kern w:val="2"/>
          <w:szCs w:val="21"/>
        </w:rPr>
        <w:t>9.1</w:t>
      </w:r>
      <w:r>
        <w:rPr>
          <w:rFonts w:hint="eastAsia" w:hAnsi="宋体"/>
          <w:color w:val="auto"/>
          <w:kern w:val="2"/>
          <w:szCs w:val="21"/>
        </w:rPr>
        <w:t>）；</w:t>
      </w:r>
    </w:p>
    <w:bookmarkEnd w:id="64"/>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hAnsi="宋体"/>
          <w:color w:val="auto"/>
          <w:kern w:val="2"/>
          <w:szCs w:val="21"/>
        </w:rPr>
      </w:pPr>
      <w:r>
        <w:rPr>
          <w:rFonts w:hint="eastAsia" w:hAnsi="宋体"/>
          <w:color w:val="auto"/>
          <w:kern w:val="2"/>
          <w:szCs w:val="21"/>
        </w:rPr>
        <w:t>——更改了检测检验能力考核的要求（见</w:t>
      </w:r>
      <w:r>
        <w:rPr>
          <w:rFonts w:hint="eastAsia" w:ascii="Times New Roman"/>
          <w:color w:val="auto"/>
          <w:kern w:val="2"/>
          <w:szCs w:val="21"/>
        </w:rPr>
        <w:t>7.8.3，2018年版的</w:t>
      </w:r>
      <w:r>
        <w:rPr>
          <w:rFonts w:ascii="Times New Roman"/>
          <w:color w:val="auto"/>
          <w:kern w:val="2"/>
          <w:szCs w:val="21"/>
        </w:rPr>
        <w:t>5.</w:t>
      </w:r>
      <w:r>
        <w:rPr>
          <w:rFonts w:hint="eastAsia" w:ascii="Times New Roman"/>
          <w:color w:val="auto"/>
          <w:kern w:val="2"/>
          <w:szCs w:val="21"/>
        </w:rPr>
        <w:t>9.3</w:t>
      </w:r>
      <w:r>
        <w:rPr>
          <w:rFonts w:hint="eastAsia" w:hAnsi="宋体"/>
          <w:color w:val="auto"/>
          <w:kern w:val="2"/>
          <w:szCs w:val="21"/>
        </w:rPr>
        <w:t>）；</w:t>
      </w:r>
    </w:p>
    <w:p>
      <w:pPr>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宋体" w:hAnsi="宋体"/>
          <w:color w:val="auto"/>
        </w:rPr>
      </w:pPr>
      <w:r>
        <w:rPr>
          <w:rFonts w:hint="eastAsia" w:ascii="宋体" w:hAnsi="宋体"/>
          <w:color w:val="auto"/>
        </w:rPr>
        <w:t>——增加了拆分报告内容的要求（见</w:t>
      </w:r>
      <w:r>
        <w:rPr>
          <w:rFonts w:ascii="Times New Roman" w:hAnsi="Times New Roman"/>
          <w:color w:val="auto"/>
        </w:rPr>
        <w:t>7.9.</w:t>
      </w:r>
      <w:r>
        <w:rPr>
          <w:rFonts w:hint="eastAsia" w:ascii="Times New Roman" w:hAnsi="Times New Roman"/>
          <w:color w:val="auto"/>
        </w:rPr>
        <w:t>1</w:t>
      </w:r>
      <w:r>
        <w:rPr>
          <w:rFonts w:hint="eastAsia" w:ascii="宋体" w:hAnsi="宋体"/>
          <w:color w:val="auto"/>
        </w:rPr>
        <w:t>）；</w:t>
      </w:r>
    </w:p>
    <w:bookmarkEnd w:id="62"/>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66" w:name="_Hlk161590258"/>
      <w:r>
        <w:rPr>
          <w:rFonts w:hint="eastAsia" w:ascii="Times New Roman"/>
          <w:color w:val="auto"/>
          <w:kern w:val="2"/>
          <w:szCs w:val="21"/>
        </w:rPr>
        <w:t>——增加了报告中</w:t>
      </w:r>
      <w:r>
        <w:rPr>
          <w:rFonts w:ascii="Times New Roman"/>
          <w:color w:val="auto"/>
          <w:kern w:val="2"/>
          <w:szCs w:val="21"/>
        </w:rPr>
        <w:t>客户提供的信息</w:t>
      </w:r>
      <w:r>
        <w:rPr>
          <w:rFonts w:hint="eastAsia" w:ascii="Times New Roman"/>
          <w:color w:val="auto"/>
          <w:kern w:val="2"/>
          <w:szCs w:val="21"/>
        </w:rPr>
        <w:t>的要求（见</w:t>
      </w:r>
      <w:r>
        <w:rPr>
          <w:rFonts w:ascii="Times New Roman"/>
          <w:color w:val="auto"/>
          <w:kern w:val="2"/>
          <w:szCs w:val="21"/>
        </w:rPr>
        <w:t>7.9.3</w:t>
      </w:r>
      <w:r>
        <w:rPr>
          <w:rFonts w:hint="eastAsia" w:ascii="Times New Roman"/>
          <w:color w:val="auto"/>
          <w:kern w:val="2"/>
          <w:szCs w:val="21"/>
        </w:rPr>
        <w:t>）；</w:t>
      </w:r>
      <w:bookmarkEnd w:id="66"/>
      <w:r>
        <w:rPr>
          <w:rFonts w:ascii="Times New Roman"/>
          <w:color w:val="auto"/>
          <w:kern w:val="2"/>
          <w:szCs w:val="21"/>
        </w:rPr>
        <w:t xml:space="preserve"> </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r>
        <w:rPr>
          <w:rFonts w:hint="eastAsia" w:ascii="Times New Roman"/>
          <w:color w:val="auto"/>
          <w:kern w:val="2"/>
          <w:szCs w:val="21"/>
        </w:rPr>
        <w:t>——增加了原始记录信息有效支撑报告的要求（见</w:t>
      </w:r>
      <w:r>
        <w:rPr>
          <w:rFonts w:ascii="Times New Roman"/>
          <w:color w:val="auto"/>
          <w:kern w:val="2"/>
          <w:szCs w:val="21"/>
        </w:rPr>
        <w:t>7.9.4</w:t>
      </w:r>
      <w:r>
        <w:rPr>
          <w:rFonts w:hint="eastAsia" w:ascii="Times New Roman"/>
          <w:color w:val="auto"/>
          <w:kern w:val="2"/>
          <w:szCs w:val="21"/>
        </w:rPr>
        <w:t>）；</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67" w:name="_Hlk184419441"/>
      <w:r>
        <w:rPr>
          <w:rFonts w:hint="eastAsia" w:ascii="Times New Roman"/>
          <w:color w:val="auto"/>
          <w:kern w:val="2"/>
          <w:szCs w:val="21"/>
        </w:rPr>
        <w:t>——增加了报告中符合性判定的要求（见</w:t>
      </w:r>
      <w:r>
        <w:rPr>
          <w:rFonts w:ascii="Times New Roman"/>
          <w:color w:val="auto"/>
          <w:kern w:val="2"/>
          <w:szCs w:val="21"/>
        </w:rPr>
        <w:t>7.9.7</w:t>
      </w:r>
      <w:r>
        <w:rPr>
          <w:rFonts w:hint="eastAsia" w:ascii="Times New Roman"/>
          <w:color w:val="auto"/>
          <w:kern w:val="2"/>
          <w:szCs w:val="21"/>
        </w:rPr>
        <w:t>）；</w:t>
      </w:r>
    </w:p>
    <w:bookmarkEnd w:id="67"/>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68" w:name="_Hlk161587262"/>
      <w:r>
        <w:rPr>
          <w:rFonts w:hint="eastAsia" w:ascii="Times New Roman"/>
          <w:color w:val="auto"/>
          <w:kern w:val="2"/>
          <w:szCs w:val="21"/>
        </w:rPr>
        <w:t>——更改了数据控制和信息管理的要求（见7.12，2018年版的</w:t>
      </w:r>
      <w:r>
        <w:rPr>
          <w:rFonts w:ascii="Times New Roman"/>
          <w:color w:val="auto"/>
          <w:kern w:val="2"/>
          <w:szCs w:val="21"/>
        </w:rPr>
        <w:t>5.4.7</w:t>
      </w:r>
      <w:r>
        <w:rPr>
          <w:rFonts w:hint="eastAsia" w:ascii="Times New Roman"/>
          <w:color w:val="auto"/>
          <w:kern w:val="2"/>
          <w:szCs w:val="21"/>
        </w:rPr>
        <w:t>）</w:t>
      </w:r>
      <w:bookmarkEnd w:id="68"/>
      <w:r>
        <w:rPr>
          <w:rFonts w:hint="eastAsia" w:ascii="Times New Roman"/>
          <w:color w:val="auto"/>
          <w:kern w:val="2"/>
          <w:szCs w:val="21"/>
        </w:rPr>
        <w:t>；</w:t>
      </w:r>
    </w:p>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bookmarkStart w:id="69" w:name="_Hlk184500761"/>
      <w:r>
        <w:rPr>
          <w:rFonts w:hint="eastAsia" w:ascii="Times New Roman"/>
          <w:color w:val="auto"/>
          <w:kern w:val="2"/>
          <w:szCs w:val="21"/>
        </w:rPr>
        <w:t>——增加了</w:t>
      </w:r>
      <w:r>
        <w:rPr>
          <w:rFonts w:ascii="Times New Roman"/>
          <w:color w:val="auto"/>
          <w:kern w:val="2"/>
          <w:szCs w:val="21"/>
        </w:rPr>
        <w:t>电子签名、签章</w:t>
      </w:r>
      <w:r>
        <w:rPr>
          <w:rFonts w:hint="eastAsia" w:ascii="Times New Roman"/>
          <w:color w:val="auto"/>
          <w:kern w:val="2"/>
          <w:szCs w:val="21"/>
        </w:rPr>
        <w:t>的要求（见8</w:t>
      </w:r>
      <w:r>
        <w:rPr>
          <w:rFonts w:ascii="Times New Roman"/>
          <w:color w:val="auto"/>
          <w:kern w:val="2"/>
          <w:szCs w:val="21"/>
        </w:rPr>
        <w:t>.</w:t>
      </w:r>
      <w:r>
        <w:rPr>
          <w:rFonts w:hint="eastAsia" w:ascii="Times New Roman"/>
          <w:color w:val="auto"/>
          <w:kern w:val="2"/>
          <w:szCs w:val="21"/>
        </w:rPr>
        <w:t>4</w:t>
      </w:r>
      <w:r>
        <w:rPr>
          <w:rFonts w:ascii="Times New Roman"/>
          <w:color w:val="auto"/>
          <w:kern w:val="2"/>
          <w:szCs w:val="21"/>
        </w:rPr>
        <w:t>.</w:t>
      </w:r>
      <w:r>
        <w:rPr>
          <w:rFonts w:hint="eastAsia" w:ascii="Times New Roman"/>
          <w:color w:val="auto"/>
          <w:kern w:val="2"/>
          <w:szCs w:val="21"/>
        </w:rPr>
        <w:t>3）；</w:t>
      </w:r>
    </w:p>
    <w:bookmarkEnd w:id="69"/>
    <w:p>
      <w:pPr>
        <w:pStyle w:val="233"/>
        <w:keepNext w:val="0"/>
        <w:keepLines w:val="0"/>
        <w:pageBreakBefore w:val="0"/>
        <w:widowControl/>
        <w:kinsoku/>
        <w:wordWrap/>
        <w:overflowPunct/>
        <w:topLinePunct w:val="0"/>
        <w:autoSpaceDE w:val="0"/>
        <w:autoSpaceDN w:val="0"/>
        <w:bidi w:val="0"/>
        <w:snapToGrid/>
        <w:spacing w:line="360" w:lineRule="exact"/>
        <w:ind w:left="840" w:leftChars="200" w:hanging="420" w:hangingChars="200"/>
        <w:textAlignment w:val="auto"/>
        <w:rPr>
          <w:rFonts w:ascii="Times New Roman"/>
          <w:color w:val="auto"/>
          <w:kern w:val="2"/>
          <w:szCs w:val="21"/>
        </w:rPr>
      </w:pPr>
      <w:r>
        <w:rPr>
          <w:rFonts w:hint="eastAsia" w:ascii="Times New Roman"/>
          <w:color w:val="auto"/>
          <w:kern w:val="2"/>
          <w:szCs w:val="21"/>
        </w:rPr>
        <w:t>——更改了</w:t>
      </w:r>
      <w:bookmarkStart w:id="70" w:name="_Hlk161588232"/>
      <w:r>
        <w:rPr>
          <w:rFonts w:hint="eastAsia" w:ascii="Times New Roman"/>
          <w:color w:val="auto"/>
          <w:kern w:val="2"/>
          <w:szCs w:val="21"/>
        </w:rPr>
        <w:t>应对风险和机遇的措施要</w:t>
      </w:r>
      <w:bookmarkEnd w:id="70"/>
      <w:r>
        <w:rPr>
          <w:rFonts w:hint="eastAsia" w:ascii="Times New Roman"/>
          <w:color w:val="auto"/>
          <w:kern w:val="2"/>
          <w:szCs w:val="21"/>
        </w:rPr>
        <w:t>求（见8.5，2018年版的</w:t>
      </w:r>
      <w:bookmarkStart w:id="71" w:name="_Hlk161588200"/>
      <w:r>
        <w:rPr>
          <w:rFonts w:hint="eastAsia" w:ascii="Times New Roman"/>
          <w:color w:val="auto"/>
          <w:kern w:val="2"/>
          <w:szCs w:val="21"/>
        </w:rPr>
        <w:t>4</w:t>
      </w:r>
      <w:r>
        <w:rPr>
          <w:rFonts w:ascii="Times New Roman"/>
          <w:color w:val="auto"/>
          <w:kern w:val="2"/>
          <w:szCs w:val="21"/>
        </w:rPr>
        <w:t>.1.8</w:t>
      </w:r>
      <w:bookmarkEnd w:id="71"/>
      <w:r>
        <w:rPr>
          <w:rFonts w:hint="eastAsia" w:ascii="Times New Roman"/>
          <w:color w:val="auto"/>
          <w:kern w:val="2"/>
          <w:szCs w:val="21"/>
        </w:rPr>
        <w:t>）。</w:t>
      </w:r>
    </w:p>
    <w:p>
      <w:pPr>
        <w:pStyle w:val="234"/>
        <w:ind w:left="839" w:leftChars="0" w:hanging="419" w:firstLineChars="0"/>
        <w:rPr>
          <w:rFonts w:ascii="Times New Roman" w:cs="Times New Roman"/>
          <w:color w:val="auto"/>
          <w:kern w:val="2"/>
        </w:rPr>
      </w:pPr>
      <w:r>
        <w:rPr>
          <w:rFonts w:hint="eastAsia" w:ascii="Times New Roman" w:cs="Times New Roman"/>
          <w:color w:val="auto"/>
          <w:kern w:val="2"/>
        </w:rPr>
        <w:t>请注意本文件的某些内容可能涉及专利。本文件的发布机构不承担识别专利的责任。</w:t>
      </w:r>
    </w:p>
    <w:p>
      <w:pPr>
        <w:pStyle w:val="234"/>
        <w:spacing w:line="376" w:lineRule="exact"/>
        <w:rPr>
          <w:rFonts w:ascii="Times New Roman"/>
          <w:color w:val="auto"/>
        </w:rPr>
      </w:pPr>
      <w:r>
        <w:rPr>
          <w:rFonts w:hint="eastAsia" w:ascii="Times New Roman" w:cs="Times New Roman"/>
          <w:color w:val="auto"/>
          <w:kern w:val="2"/>
        </w:rPr>
        <w:t>本文件由中华人民共和国应急管理部提出，</w:t>
      </w:r>
      <w:r>
        <w:rPr>
          <w:color w:val="auto"/>
        </w:rPr>
        <w:fldChar w:fldCharType="begin"/>
      </w:r>
      <w:r>
        <w:rPr>
          <w:color w:val="auto"/>
        </w:rPr>
        <w:instrText xml:space="preserve"> HYPERLINK "https://www.mem.gov.cn/jg/nsjg/dcpghtjs/" \t "https://www.mem.gov.cn/jg/_blank" </w:instrText>
      </w:r>
      <w:r>
        <w:rPr>
          <w:color w:val="auto"/>
        </w:rPr>
        <w:fldChar w:fldCharType="separate"/>
      </w:r>
      <w:r>
        <w:rPr>
          <w:rFonts w:ascii="Times New Roman" w:cs="Times New Roman"/>
          <w:color w:val="auto"/>
        </w:rPr>
        <w:t>调查评估和统计司</w:t>
      </w:r>
      <w:r>
        <w:rPr>
          <w:rFonts w:ascii="Times New Roman" w:cs="Times New Roman"/>
          <w:color w:val="auto"/>
        </w:rPr>
        <w:fldChar w:fldCharType="end"/>
      </w:r>
      <w:r>
        <w:rPr>
          <w:rFonts w:hint="eastAsia" w:ascii="Times New Roman" w:cs="Times New Roman"/>
          <w:color w:val="auto"/>
          <w:kern w:val="2"/>
        </w:rPr>
        <w:t>业务管理、政策法规司统筹管理。</w:t>
      </w:r>
    </w:p>
    <w:p>
      <w:pPr>
        <w:pStyle w:val="12"/>
        <w:spacing w:line="376" w:lineRule="exact"/>
        <w:rPr>
          <w:color w:val="auto"/>
        </w:rPr>
      </w:pPr>
      <w:r>
        <w:rPr>
          <w:rFonts w:hint="eastAsia"/>
          <w:color w:val="auto"/>
        </w:rPr>
        <w:t>本文件由全国</w:t>
      </w:r>
      <w:r>
        <w:rPr>
          <w:rFonts w:hint="eastAsia" w:ascii="Times New Roman" w:hAnsi="Times New Roman"/>
          <w:color w:val="auto"/>
        </w:rPr>
        <w:t>安全生产</w:t>
      </w:r>
      <w:r>
        <w:rPr>
          <w:rFonts w:hint="eastAsia"/>
          <w:color w:val="auto"/>
        </w:rPr>
        <w:t>标准化技术委员会（</w:t>
      </w:r>
      <w:r>
        <w:rPr>
          <w:rFonts w:ascii="Times New Roman" w:hAnsi="Times New Roman"/>
          <w:color w:val="auto"/>
        </w:rPr>
        <w:t>SAC/TC</w:t>
      </w:r>
      <w:r>
        <w:rPr>
          <w:rFonts w:hint="eastAsia" w:ascii="Times New Roman" w:hAnsi="Times New Roman"/>
          <w:color w:val="auto"/>
        </w:rPr>
        <w:t xml:space="preserve"> </w:t>
      </w:r>
      <w:r>
        <w:rPr>
          <w:rFonts w:ascii="Times New Roman" w:hAnsi="Times New Roman"/>
          <w:color w:val="auto"/>
        </w:rPr>
        <w:t>288</w:t>
      </w:r>
      <w:r>
        <w:rPr>
          <w:rFonts w:hint="eastAsia"/>
          <w:color w:val="auto"/>
        </w:rPr>
        <w:t>）技术归口及咨询。</w:t>
      </w:r>
    </w:p>
    <w:p>
      <w:pPr>
        <w:pStyle w:val="12"/>
        <w:spacing w:line="376" w:lineRule="exact"/>
        <w:rPr>
          <w:color w:val="auto"/>
        </w:rPr>
      </w:pPr>
      <w:r>
        <w:rPr>
          <w:rFonts w:hint="eastAsia"/>
          <w:color w:val="auto"/>
        </w:rPr>
        <w:t>本文件起草单位：</w:t>
      </w:r>
    </w:p>
    <w:p>
      <w:pPr>
        <w:pStyle w:val="12"/>
        <w:spacing w:line="376" w:lineRule="exact"/>
        <w:rPr>
          <w:color w:val="auto"/>
        </w:rPr>
      </w:pPr>
      <w:r>
        <w:rPr>
          <w:rFonts w:hint="eastAsia"/>
          <w:color w:val="auto"/>
        </w:rPr>
        <w:t>本文件主要起草人：</w:t>
      </w:r>
    </w:p>
    <w:p>
      <w:pPr>
        <w:pStyle w:val="12"/>
        <w:spacing w:line="376" w:lineRule="exact"/>
        <w:rPr>
          <w:color w:val="auto"/>
        </w:rPr>
      </w:pPr>
      <w:r>
        <w:rPr>
          <w:rFonts w:hint="eastAsia"/>
          <w:color w:val="auto"/>
        </w:rPr>
        <w:t>本文件及其所代替文件的历次版本发布情况为：</w:t>
      </w:r>
    </w:p>
    <w:p>
      <w:pPr>
        <w:pStyle w:val="12"/>
        <w:spacing w:line="376" w:lineRule="exact"/>
        <w:rPr>
          <w:color w:val="auto"/>
        </w:rPr>
      </w:pPr>
      <w:r>
        <w:rPr>
          <w:rFonts w:hint="eastAsia"/>
          <w:color w:val="auto"/>
        </w:rPr>
        <w:t>——</w:t>
      </w:r>
      <w:r>
        <w:rPr>
          <w:rFonts w:hint="eastAsia" w:ascii="Times New Roman" w:hAnsi="Times New Roman"/>
          <w:color w:val="auto"/>
        </w:rPr>
        <w:t>2010</w:t>
      </w:r>
      <w:r>
        <w:rPr>
          <w:rFonts w:hint="eastAsia"/>
          <w:color w:val="auto"/>
        </w:rPr>
        <w:t>年首次发布为</w:t>
      </w:r>
      <w:r>
        <w:rPr>
          <w:rFonts w:hint="eastAsia" w:ascii="Times New Roman" w:hAnsi="Times New Roman"/>
          <w:color w:val="auto"/>
        </w:rPr>
        <w:t>AQ</w:t>
      </w:r>
      <w:r>
        <w:rPr>
          <w:rFonts w:ascii="Times New Roman" w:hAnsi="Times New Roman"/>
          <w:color w:val="auto"/>
        </w:rPr>
        <w:t xml:space="preserve"> 8006—2010</w:t>
      </w:r>
      <w:r>
        <w:rPr>
          <w:rFonts w:hint="eastAsia"/>
          <w:color w:val="auto"/>
        </w:rPr>
        <w:t>；</w:t>
      </w:r>
    </w:p>
    <w:p>
      <w:pPr>
        <w:pStyle w:val="12"/>
        <w:spacing w:line="376" w:lineRule="exact"/>
        <w:rPr>
          <w:color w:val="auto"/>
        </w:rPr>
      </w:pPr>
      <w:r>
        <w:rPr>
          <w:rFonts w:hint="eastAsia"/>
          <w:color w:val="auto"/>
        </w:rPr>
        <w:t>——</w:t>
      </w:r>
      <w:r>
        <w:rPr>
          <w:rFonts w:hint="eastAsia" w:ascii="Times New Roman" w:hAnsi="Times New Roman"/>
          <w:color w:val="auto"/>
        </w:rPr>
        <w:t>2</w:t>
      </w:r>
      <w:r>
        <w:rPr>
          <w:rFonts w:ascii="Times New Roman" w:hAnsi="Times New Roman"/>
          <w:color w:val="auto"/>
        </w:rPr>
        <w:t>018</w:t>
      </w:r>
      <w:r>
        <w:rPr>
          <w:rFonts w:hint="eastAsia"/>
          <w:color w:val="auto"/>
        </w:rPr>
        <w:t>年第一次修订，修订为推荐性行业标准；</w:t>
      </w:r>
    </w:p>
    <w:p>
      <w:pPr>
        <w:pStyle w:val="12"/>
        <w:spacing w:line="376" w:lineRule="exact"/>
        <w:rPr>
          <w:color w:val="auto"/>
        </w:rPr>
      </w:pPr>
      <w:r>
        <w:rPr>
          <w:rFonts w:hint="eastAsia"/>
          <w:color w:val="auto"/>
        </w:rPr>
        <w:t>——本次为第二次修订，修订为强制性行业标准。</w:t>
      </w:r>
    </w:p>
    <w:p>
      <w:pPr>
        <w:pStyle w:val="63"/>
        <w:ind w:firstLine="420"/>
        <w:rPr>
          <w:color w:val="auto"/>
        </w:rPr>
      </w:pPr>
    </w:p>
    <w:p>
      <w:pPr>
        <w:pStyle w:val="63"/>
        <w:ind w:firstLine="420"/>
        <w:rPr>
          <w:color w:val="auto"/>
        </w:rPr>
      </w:pPr>
    </w:p>
    <w:p>
      <w:pPr>
        <w:pStyle w:val="63"/>
        <w:ind w:firstLine="420"/>
        <w:rPr>
          <w:color w:val="auto"/>
        </w:rPr>
        <w:sectPr>
          <w:footerReference r:id="rId10" w:type="default"/>
          <w:pgSz w:w="11906" w:h="16838"/>
          <w:pgMar w:top="1928" w:right="1134" w:bottom="1134" w:left="1134" w:header="1418" w:footer="1134" w:gutter="283"/>
          <w:pgNumType w:fmt="upperRoman"/>
          <w:cols w:space="720" w:num="1"/>
          <w:formProt w:val="0"/>
          <w:docGrid w:linePitch="312" w:charSpace="0"/>
        </w:sectPr>
      </w:pPr>
    </w:p>
    <w:bookmarkEnd w:id="25"/>
    <w:p>
      <w:pPr>
        <w:spacing w:line="20" w:lineRule="exact"/>
        <w:jc w:val="center"/>
        <w:rPr>
          <w:rFonts w:ascii="黑体" w:hAnsi="黑体" w:eastAsia="黑体"/>
          <w:color w:val="auto"/>
          <w:sz w:val="32"/>
          <w:szCs w:val="32"/>
        </w:rPr>
      </w:pPr>
      <w:bookmarkStart w:id="72" w:name="BookMark4"/>
    </w:p>
    <w:p>
      <w:pPr>
        <w:spacing w:line="20" w:lineRule="exact"/>
        <w:jc w:val="center"/>
        <w:rPr>
          <w:rFonts w:ascii="黑体" w:hAnsi="黑体" w:eastAsia="黑体"/>
          <w:color w:val="auto"/>
          <w:sz w:val="32"/>
          <w:szCs w:val="32"/>
        </w:rPr>
      </w:pPr>
    </w:p>
    <w:p>
      <w:pPr>
        <w:pStyle w:val="184"/>
        <w:spacing w:before="240" w:beforeLines="100" w:after="528" w:afterLines="220"/>
        <w:rPr>
          <w:color w:val="auto"/>
        </w:rPr>
      </w:pPr>
      <w:bookmarkStart w:id="73" w:name="NEW_STAND_NAME"/>
      <w:r>
        <w:rPr>
          <w:rFonts w:hint="eastAsia"/>
          <w:color w:val="auto"/>
        </w:rPr>
        <w:t>安全生产检测检验机构能力的通用要</w:t>
      </w:r>
      <w:r>
        <w:rPr>
          <w:color w:val="auto"/>
        </w:rPr>
        <w:t>求</w:t>
      </w:r>
    </w:p>
    <w:bookmarkEnd w:id="73"/>
    <w:p>
      <w:pPr>
        <w:pStyle w:val="78"/>
        <w:spacing w:before="240" w:after="240"/>
        <w:rPr>
          <w:color w:val="auto"/>
        </w:rPr>
      </w:pPr>
      <w:bookmarkStart w:id="74" w:name="_Toc26986530"/>
      <w:bookmarkStart w:id="75" w:name="_Toc23852"/>
      <w:bookmarkStart w:id="76" w:name="_Toc195265719"/>
      <w:bookmarkStart w:id="77" w:name="_Toc26648465"/>
      <w:bookmarkStart w:id="78" w:name="_Toc17233333"/>
      <w:bookmarkStart w:id="79" w:name="_Toc8472"/>
      <w:bookmarkStart w:id="80" w:name="_Toc22810"/>
      <w:bookmarkStart w:id="81" w:name="_Toc27003"/>
      <w:bookmarkStart w:id="82" w:name="_Toc24884211"/>
      <w:bookmarkStart w:id="83" w:name="_Toc26986771"/>
      <w:bookmarkStart w:id="84" w:name="_Toc26718930"/>
      <w:bookmarkStart w:id="85" w:name="_Toc24884218"/>
      <w:bookmarkStart w:id="86" w:name="_Toc17233325"/>
      <w:r>
        <w:rPr>
          <w:rFonts w:hint="eastAsia"/>
          <w:color w:val="auto"/>
        </w:rPr>
        <w:t>范围</w:t>
      </w:r>
      <w:bookmarkEnd w:id="74"/>
      <w:bookmarkEnd w:id="75"/>
      <w:bookmarkEnd w:id="76"/>
      <w:bookmarkEnd w:id="77"/>
      <w:bookmarkEnd w:id="78"/>
      <w:bookmarkEnd w:id="79"/>
      <w:bookmarkEnd w:id="80"/>
      <w:bookmarkEnd w:id="81"/>
      <w:bookmarkEnd w:id="82"/>
      <w:bookmarkEnd w:id="83"/>
      <w:bookmarkEnd w:id="84"/>
      <w:bookmarkEnd w:id="85"/>
      <w:bookmarkEnd w:id="86"/>
    </w:p>
    <w:p>
      <w:pPr>
        <w:pStyle w:val="63"/>
        <w:spacing w:line="360" w:lineRule="exact"/>
        <w:ind w:firstLine="420"/>
        <w:rPr>
          <w:color w:val="auto"/>
        </w:rPr>
      </w:pPr>
      <w:bookmarkStart w:id="87" w:name="_Toc17233334"/>
      <w:bookmarkStart w:id="88" w:name="_Toc24884219"/>
      <w:bookmarkStart w:id="89" w:name="_Toc24884212"/>
      <w:bookmarkStart w:id="90" w:name="_Toc26648466"/>
      <w:bookmarkStart w:id="91" w:name="_Toc17233326"/>
      <w:r>
        <w:rPr>
          <w:rFonts w:hint="eastAsia"/>
          <w:color w:val="auto"/>
        </w:rPr>
        <w:t>本文件规定了安全生产检测检验机构的组织结构、人员、设施设备、检测检验过程、管理体</w:t>
      </w:r>
      <w:r>
        <w:rPr>
          <w:rFonts w:hint="eastAsia"/>
          <w:color w:val="auto"/>
          <w:shd w:val="clear" w:color="auto" w:fill="FFFFFF"/>
        </w:rPr>
        <w:t>系</w:t>
      </w:r>
      <w:r>
        <w:rPr>
          <w:rFonts w:hint="eastAsia"/>
          <w:color w:val="auto"/>
        </w:rPr>
        <w:t>通用要求。</w:t>
      </w:r>
    </w:p>
    <w:p>
      <w:pPr>
        <w:pStyle w:val="63"/>
        <w:spacing w:line="360" w:lineRule="exact"/>
        <w:ind w:firstLine="420"/>
        <w:rPr>
          <w:rFonts w:hAnsi="宋体"/>
          <w:color w:val="auto"/>
          <w:szCs w:val="21"/>
        </w:rPr>
      </w:pPr>
      <w:r>
        <w:rPr>
          <w:rFonts w:hAnsi="宋体"/>
          <w:color w:val="auto"/>
          <w:szCs w:val="21"/>
        </w:rPr>
        <w:t>本文件适用于安全生产检测检验机构建立</w:t>
      </w:r>
      <w:r>
        <w:rPr>
          <w:rFonts w:hint="eastAsia" w:hAnsi="宋体"/>
          <w:color w:val="auto"/>
          <w:szCs w:val="21"/>
        </w:rPr>
        <w:t>检测检验</w:t>
      </w:r>
      <w:r>
        <w:rPr>
          <w:rFonts w:hAnsi="宋体"/>
          <w:color w:val="auto"/>
          <w:szCs w:val="21"/>
        </w:rPr>
        <w:t>管理体系</w:t>
      </w:r>
      <w:r>
        <w:rPr>
          <w:rFonts w:hint="eastAsia" w:hAnsi="宋体"/>
          <w:color w:val="auto"/>
          <w:szCs w:val="21"/>
        </w:rPr>
        <w:t>，</w:t>
      </w:r>
      <w:r>
        <w:rPr>
          <w:rFonts w:hAnsi="宋体"/>
          <w:color w:val="auto"/>
          <w:szCs w:val="21"/>
        </w:rPr>
        <w:t>是</w:t>
      </w:r>
      <w:r>
        <w:rPr>
          <w:rFonts w:hint="eastAsia" w:hAnsi="宋体"/>
          <w:bCs/>
          <w:color w:val="auto"/>
          <w:szCs w:val="21"/>
        </w:rPr>
        <w:t>确认</w:t>
      </w:r>
      <w:r>
        <w:rPr>
          <w:rFonts w:hAnsi="宋体"/>
          <w:color w:val="auto"/>
          <w:szCs w:val="21"/>
        </w:rPr>
        <w:t>安全生产检测检验机构</w:t>
      </w:r>
      <w:r>
        <w:rPr>
          <w:rFonts w:hint="eastAsia" w:hAnsi="宋体"/>
          <w:bCs/>
          <w:color w:val="auto"/>
          <w:szCs w:val="21"/>
        </w:rPr>
        <w:t>能力</w:t>
      </w:r>
      <w:r>
        <w:rPr>
          <w:rFonts w:hAnsi="宋体"/>
          <w:color w:val="auto"/>
          <w:szCs w:val="21"/>
        </w:rPr>
        <w:t>的依据</w:t>
      </w:r>
      <w:r>
        <w:rPr>
          <w:rFonts w:hint="eastAsia" w:hAnsi="宋体"/>
          <w:color w:val="auto"/>
          <w:szCs w:val="21"/>
        </w:rPr>
        <w:t>。</w:t>
      </w:r>
    </w:p>
    <w:p>
      <w:pPr>
        <w:pStyle w:val="63"/>
        <w:spacing w:line="360" w:lineRule="exact"/>
        <w:ind w:firstLine="360"/>
        <w:rPr>
          <w:rFonts w:hAnsi="宋体"/>
          <w:color w:val="auto"/>
          <w:sz w:val="18"/>
          <w:szCs w:val="18"/>
        </w:rPr>
      </w:pPr>
      <w:r>
        <w:rPr>
          <w:rFonts w:hint="eastAsia" w:ascii="黑体" w:hAnsi="黑体" w:eastAsia="黑体" w:cs="黑体"/>
          <w:color w:val="auto"/>
          <w:sz w:val="18"/>
          <w:szCs w:val="16"/>
        </w:rPr>
        <w:t>注：</w:t>
      </w:r>
      <w:r>
        <w:rPr>
          <w:rFonts w:hint="eastAsia"/>
          <w:color w:val="auto"/>
          <w:sz w:val="18"/>
          <w:szCs w:val="16"/>
        </w:rPr>
        <w:t>安全生产检测检验机构简称检测检验机构。</w:t>
      </w:r>
    </w:p>
    <w:p>
      <w:pPr>
        <w:pStyle w:val="78"/>
        <w:spacing w:before="240" w:after="240"/>
        <w:rPr>
          <w:color w:val="auto"/>
        </w:rPr>
      </w:pPr>
      <w:bookmarkStart w:id="92" w:name="_Toc28904"/>
      <w:bookmarkStart w:id="93" w:name="_Toc26718931"/>
      <w:bookmarkStart w:id="94" w:name="_Toc5084"/>
      <w:bookmarkStart w:id="95" w:name="_Toc195265720"/>
      <w:bookmarkStart w:id="96" w:name="_Toc26986531"/>
      <w:bookmarkStart w:id="97" w:name="_Toc8905"/>
      <w:bookmarkStart w:id="98" w:name="_Toc26986772"/>
      <w:bookmarkStart w:id="99" w:name="_Toc5558"/>
      <w:r>
        <w:rPr>
          <w:rFonts w:hint="eastAsia"/>
          <w:color w:val="auto"/>
        </w:rPr>
        <w:t>规范性引用文件</w:t>
      </w:r>
      <w:bookmarkEnd w:id="87"/>
      <w:bookmarkEnd w:id="88"/>
      <w:bookmarkEnd w:id="89"/>
      <w:bookmarkEnd w:id="90"/>
      <w:bookmarkEnd w:id="91"/>
      <w:bookmarkEnd w:id="92"/>
      <w:bookmarkEnd w:id="93"/>
      <w:bookmarkEnd w:id="94"/>
      <w:bookmarkEnd w:id="95"/>
      <w:bookmarkEnd w:id="96"/>
      <w:bookmarkEnd w:id="97"/>
      <w:bookmarkEnd w:id="98"/>
      <w:bookmarkEnd w:id="99"/>
    </w:p>
    <w:p>
      <w:pPr>
        <w:pStyle w:val="63"/>
        <w:spacing w:line="360" w:lineRule="exact"/>
        <w:ind w:firstLine="42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63"/>
        <w:spacing w:line="360" w:lineRule="exact"/>
        <w:ind w:firstLine="420"/>
        <w:rPr>
          <w:rFonts w:ascii="Times New Roman" w:eastAsia="Cambria"/>
          <w:color w:val="auto"/>
        </w:rPr>
      </w:pPr>
      <w:bookmarkStart w:id="100" w:name="_Hlk175306324"/>
      <w:r>
        <w:rPr>
          <w:rFonts w:hint="eastAsia" w:ascii="Times New Roman"/>
          <w:color w:val="auto"/>
        </w:rPr>
        <w:t>GB/T</w:t>
      </w:r>
      <w:r>
        <w:rPr>
          <w:rFonts w:ascii="Times New Roman"/>
          <w:color w:val="auto"/>
        </w:rPr>
        <w:t xml:space="preserve"> </w:t>
      </w:r>
      <w:r>
        <w:rPr>
          <w:rFonts w:hint="eastAsia" w:ascii="Times New Roman"/>
          <w:color w:val="auto"/>
        </w:rPr>
        <w:t>2</w:t>
      </w:r>
      <w:r>
        <w:rPr>
          <w:rFonts w:ascii="Times New Roman"/>
          <w:color w:val="auto"/>
        </w:rPr>
        <w:t xml:space="preserve">7000 </w:t>
      </w:r>
      <w:r>
        <w:rPr>
          <w:rFonts w:hint="eastAsia" w:ascii="Times New Roman"/>
          <w:color w:val="auto"/>
        </w:rPr>
        <w:t>合格评定 词汇和通用原则</w:t>
      </w:r>
    </w:p>
    <w:bookmarkEnd w:id="100"/>
    <w:p>
      <w:pPr>
        <w:pStyle w:val="63"/>
        <w:spacing w:line="360" w:lineRule="exact"/>
        <w:ind w:firstLine="420"/>
        <w:rPr>
          <w:rFonts w:ascii="Times New Roman" w:eastAsia="Cambria"/>
          <w:color w:val="auto"/>
        </w:rPr>
      </w:pPr>
      <w:bookmarkStart w:id="101" w:name="_Hlk174684709"/>
      <w:bookmarkStart w:id="102" w:name="_Hlk173837161"/>
      <w:bookmarkStart w:id="103" w:name="_Hlk175306354"/>
      <w:r>
        <w:rPr>
          <w:rFonts w:hint="eastAsia" w:ascii="Times New Roman"/>
          <w:color w:val="auto"/>
        </w:rPr>
        <w:t>GB/T</w:t>
      </w:r>
      <w:r>
        <w:rPr>
          <w:rFonts w:ascii="Times New Roman"/>
          <w:color w:val="auto"/>
        </w:rPr>
        <w:t xml:space="preserve"> </w:t>
      </w:r>
      <w:bookmarkEnd w:id="101"/>
      <w:r>
        <w:rPr>
          <w:rFonts w:hint="eastAsia" w:ascii="Times New Roman"/>
          <w:color w:val="auto"/>
        </w:rPr>
        <w:t>2</w:t>
      </w:r>
      <w:r>
        <w:rPr>
          <w:rFonts w:ascii="Times New Roman"/>
          <w:color w:val="auto"/>
        </w:rPr>
        <w:t>7020</w:t>
      </w:r>
      <w:bookmarkEnd w:id="102"/>
      <w:r>
        <w:rPr>
          <w:rFonts w:ascii="Times New Roman"/>
          <w:color w:val="auto"/>
        </w:rPr>
        <w:t xml:space="preserve"> </w:t>
      </w:r>
      <w:r>
        <w:rPr>
          <w:rFonts w:hint="eastAsia" w:ascii="Times New Roman"/>
          <w:color w:val="auto"/>
        </w:rPr>
        <w:t>合格评定 各类检验机构的运作要求</w:t>
      </w:r>
    </w:p>
    <w:p>
      <w:pPr>
        <w:pStyle w:val="63"/>
        <w:spacing w:line="360" w:lineRule="exact"/>
        <w:ind w:firstLine="420"/>
        <w:rPr>
          <w:rFonts w:ascii="Times New Roman" w:eastAsia="Cambria"/>
          <w:color w:val="auto"/>
        </w:rPr>
      </w:pPr>
      <w:bookmarkStart w:id="104" w:name="_Hlk174684683"/>
      <w:bookmarkStart w:id="105" w:name="_Hlk174697544"/>
      <w:r>
        <w:rPr>
          <w:rFonts w:hint="eastAsia" w:ascii="Times New Roman"/>
          <w:color w:val="auto"/>
        </w:rPr>
        <w:t>GB/T</w:t>
      </w:r>
      <w:r>
        <w:rPr>
          <w:rFonts w:ascii="Times New Roman"/>
          <w:color w:val="auto"/>
        </w:rPr>
        <w:t xml:space="preserve"> </w:t>
      </w:r>
      <w:bookmarkEnd w:id="104"/>
      <w:r>
        <w:rPr>
          <w:rFonts w:hint="eastAsia" w:ascii="Times New Roman"/>
          <w:color w:val="auto"/>
        </w:rPr>
        <w:t>2</w:t>
      </w:r>
      <w:r>
        <w:rPr>
          <w:rFonts w:ascii="Times New Roman"/>
          <w:color w:val="auto"/>
        </w:rPr>
        <w:t>7025</w:t>
      </w:r>
      <w:bookmarkEnd w:id="105"/>
      <w:r>
        <w:rPr>
          <w:rFonts w:ascii="Times New Roman"/>
          <w:color w:val="auto"/>
        </w:rPr>
        <w:t xml:space="preserve"> </w:t>
      </w:r>
      <w:r>
        <w:rPr>
          <w:rFonts w:hint="eastAsia" w:ascii="Times New Roman"/>
          <w:color w:val="auto"/>
        </w:rPr>
        <w:t>检测和校准实验室能力的通用要求</w:t>
      </w:r>
    </w:p>
    <w:bookmarkEnd w:id="103"/>
    <w:p>
      <w:pPr>
        <w:pStyle w:val="63"/>
        <w:spacing w:line="360" w:lineRule="exact"/>
        <w:ind w:firstLine="420"/>
        <w:rPr>
          <w:color w:val="auto"/>
        </w:rPr>
      </w:pPr>
      <w:bookmarkStart w:id="106" w:name="_Hlk174697608"/>
      <w:r>
        <w:rPr>
          <w:rFonts w:hint="eastAsia" w:ascii="Times New Roman"/>
          <w:color w:val="auto"/>
        </w:rPr>
        <w:t>JJF 1001</w:t>
      </w:r>
      <w:bookmarkEnd w:id="106"/>
      <w:r>
        <w:rPr>
          <w:rFonts w:ascii="Times New Roman"/>
          <w:color w:val="auto"/>
        </w:rPr>
        <w:t xml:space="preserve"> </w:t>
      </w:r>
      <w:r>
        <w:rPr>
          <w:rFonts w:hint="eastAsia" w:ascii="Times New Roman"/>
          <w:color w:val="auto"/>
        </w:rPr>
        <w:t>通用计量术语及定义</w:t>
      </w:r>
    </w:p>
    <w:p>
      <w:pPr>
        <w:pStyle w:val="78"/>
        <w:spacing w:before="240" w:after="240"/>
        <w:rPr>
          <w:color w:val="auto"/>
        </w:rPr>
      </w:pPr>
      <w:bookmarkStart w:id="107" w:name="_Toc4193"/>
      <w:bookmarkStart w:id="108" w:name="_Toc195265721"/>
      <w:bookmarkStart w:id="109" w:name="_Toc13400"/>
      <w:bookmarkStart w:id="110" w:name="_Toc18655"/>
      <w:bookmarkStart w:id="111" w:name="_Toc12135"/>
      <w:r>
        <w:rPr>
          <w:rFonts w:hint="eastAsia"/>
          <w:color w:val="auto"/>
          <w:szCs w:val="21"/>
        </w:rPr>
        <w:t>术语和定义</w:t>
      </w:r>
      <w:bookmarkEnd w:id="107"/>
      <w:bookmarkEnd w:id="108"/>
      <w:bookmarkEnd w:id="109"/>
      <w:bookmarkEnd w:id="110"/>
      <w:bookmarkEnd w:id="111"/>
    </w:p>
    <w:p>
      <w:pPr>
        <w:pStyle w:val="63"/>
        <w:ind w:firstLine="420"/>
        <w:rPr>
          <w:color w:val="auto"/>
        </w:rPr>
      </w:pPr>
      <w:bookmarkStart w:id="112" w:name="_Toc26986532"/>
      <w:bookmarkEnd w:id="112"/>
      <w:r>
        <w:rPr>
          <w:rFonts w:hint="eastAsia" w:ascii="Times New Roman"/>
          <w:color w:val="auto"/>
        </w:rPr>
        <w:t>GB/T</w:t>
      </w:r>
      <w:r>
        <w:rPr>
          <w:rFonts w:ascii="Times New Roman"/>
          <w:color w:val="auto"/>
        </w:rPr>
        <w:t xml:space="preserve"> </w:t>
      </w:r>
      <w:r>
        <w:rPr>
          <w:rFonts w:hint="eastAsia" w:ascii="Times New Roman"/>
          <w:color w:val="auto"/>
        </w:rPr>
        <w:t>2</w:t>
      </w:r>
      <w:r>
        <w:rPr>
          <w:rFonts w:ascii="Times New Roman"/>
          <w:color w:val="auto"/>
        </w:rPr>
        <w:t>7000</w:t>
      </w:r>
      <w:r>
        <w:rPr>
          <w:rFonts w:hint="eastAsia" w:ascii="Times New Roman"/>
          <w:color w:val="auto"/>
        </w:rPr>
        <w:t>、GB/T</w:t>
      </w:r>
      <w:r>
        <w:rPr>
          <w:rFonts w:ascii="Times New Roman"/>
          <w:color w:val="auto"/>
        </w:rPr>
        <w:t xml:space="preserve"> </w:t>
      </w:r>
      <w:r>
        <w:rPr>
          <w:rFonts w:hint="eastAsia" w:ascii="Times New Roman"/>
          <w:color w:val="auto"/>
        </w:rPr>
        <w:t>2</w:t>
      </w:r>
      <w:r>
        <w:rPr>
          <w:rFonts w:ascii="Times New Roman"/>
          <w:color w:val="auto"/>
        </w:rPr>
        <w:t>7020</w:t>
      </w:r>
      <w:r>
        <w:rPr>
          <w:rFonts w:hint="eastAsia" w:ascii="Times New Roman"/>
          <w:color w:val="auto"/>
        </w:rPr>
        <w:t>、GB/T</w:t>
      </w:r>
      <w:r>
        <w:rPr>
          <w:rFonts w:ascii="Times New Roman"/>
          <w:color w:val="auto"/>
        </w:rPr>
        <w:t xml:space="preserve"> </w:t>
      </w:r>
      <w:r>
        <w:rPr>
          <w:rFonts w:hint="eastAsia" w:ascii="Times New Roman"/>
          <w:color w:val="auto"/>
        </w:rPr>
        <w:t>2</w:t>
      </w:r>
      <w:r>
        <w:rPr>
          <w:rFonts w:ascii="Times New Roman"/>
          <w:color w:val="auto"/>
        </w:rPr>
        <w:t>7025</w:t>
      </w:r>
      <w:r>
        <w:rPr>
          <w:rFonts w:hint="eastAsia" w:ascii="Times New Roman"/>
          <w:color w:val="auto"/>
        </w:rPr>
        <w:t>、JJF 1001</w:t>
      </w:r>
      <w:r>
        <w:rPr>
          <w:rFonts w:hint="eastAsia"/>
          <w:color w:val="auto"/>
        </w:rPr>
        <w:t>界定的以及下列术语和定义适用于本文件。</w:t>
      </w:r>
    </w:p>
    <w:p>
      <w:pPr>
        <w:pStyle w:val="133"/>
        <w:ind w:left="420" w:hanging="420" w:hangingChars="200"/>
        <w:rPr>
          <w:color w:val="auto"/>
        </w:rPr>
      </w:pPr>
      <w:r>
        <w:rPr>
          <w:rFonts w:hint="eastAsia"/>
          <w:color w:val="auto"/>
        </w:rPr>
        <w:br w:type="textWrapping"/>
      </w:r>
      <w:r>
        <w:rPr>
          <w:rFonts w:hint="eastAsia"/>
          <w:color w:val="auto"/>
        </w:rPr>
        <w:t>安全生产检测检验机构 work safety testing and inspecting organization</w:t>
      </w:r>
    </w:p>
    <w:p>
      <w:pPr>
        <w:pStyle w:val="63"/>
        <w:spacing w:line="360" w:lineRule="exact"/>
        <w:ind w:firstLine="420"/>
        <w:rPr>
          <w:color w:val="auto"/>
        </w:rPr>
      </w:pPr>
      <w:r>
        <w:rPr>
          <w:rFonts w:hint="eastAsia"/>
          <w:color w:val="auto"/>
        </w:rPr>
        <w:t>依法成立的从事安全生产检测检验的专业技术服务组织。</w:t>
      </w:r>
    </w:p>
    <w:p>
      <w:pPr>
        <w:pStyle w:val="133"/>
        <w:spacing w:line="360" w:lineRule="exact"/>
        <w:ind w:left="420" w:hanging="420" w:hangingChars="200"/>
        <w:rPr>
          <w:color w:val="auto"/>
        </w:rPr>
      </w:pPr>
      <w:r>
        <w:rPr>
          <w:rFonts w:hint="eastAsia"/>
          <w:color w:val="auto"/>
        </w:rPr>
        <w:br w:type="textWrapping"/>
      </w:r>
      <w:r>
        <w:rPr>
          <w:rFonts w:hint="eastAsia"/>
          <w:color w:val="auto"/>
        </w:rPr>
        <w:t>安全生产检测检验 work safety testing and inspecting</w:t>
      </w:r>
    </w:p>
    <w:p>
      <w:pPr>
        <w:pStyle w:val="63"/>
        <w:spacing w:line="360" w:lineRule="exact"/>
        <w:ind w:firstLine="420"/>
        <w:rPr>
          <w:color w:val="auto"/>
        </w:rPr>
      </w:pPr>
      <w:r>
        <w:rPr>
          <w:rFonts w:hint="eastAsia"/>
          <w:color w:val="auto"/>
        </w:rPr>
        <w:t>依照《中华人民共和国安全生产法》等相关法律、行政法规及应急管理部门、矿山安全监管监察部门（以下统称安全监管监察部门）的规章、规范性文件等规定，依据相关标准或规范，对规定的检测检验对象进行检测检验，为安全监管监察部门、认证机构和生产经营单位等客户出具具有证明作用的结果的活动。</w:t>
      </w:r>
    </w:p>
    <w:p>
      <w:pPr>
        <w:pStyle w:val="133"/>
        <w:ind w:left="420" w:hanging="420" w:hangingChars="200"/>
        <w:rPr>
          <w:color w:val="auto"/>
        </w:rPr>
      </w:pPr>
      <w:r>
        <w:rPr>
          <w:rFonts w:hint="eastAsia"/>
          <w:color w:val="auto"/>
        </w:rPr>
        <w:br w:type="textWrapping"/>
      </w:r>
      <w:r>
        <w:rPr>
          <w:rFonts w:hint="eastAsia"/>
          <w:color w:val="auto"/>
        </w:rPr>
        <w:t>检测检验人员 testing and inspecting personnel</w:t>
      </w:r>
    </w:p>
    <w:p>
      <w:pPr>
        <w:pStyle w:val="63"/>
        <w:spacing w:line="360" w:lineRule="exact"/>
        <w:ind w:firstLine="420"/>
        <w:rPr>
          <w:color w:val="auto"/>
        </w:rPr>
      </w:pPr>
      <w:r>
        <w:rPr>
          <w:rFonts w:hint="eastAsia"/>
          <w:color w:val="auto"/>
        </w:rPr>
        <w:t>在安全生产检测检验机构内具体从事安全生产检测检验活动的人员。</w:t>
      </w:r>
    </w:p>
    <w:p>
      <w:pPr>
        <w:pStyle w:val="133"/>
        <w:ind w:left="420" w:hanging="420" w:hangingChars="200"/>
        <w:rPr>
          <w:rFonts w:eastAsia="Cambria"/>
          <w:b/>
          <w:color w:val="auto"/>
          <w:szCs w:val="21"/>
        </w:rPr>
      </w:pPr>
      <w:r>
        <w:rPr>
          <w:rFonts w:hint="eastAsia"/>
          <w:color w:val="auto"/>
        </w:rPr>
        <w:br w:type="textWrapping"/>
      </w:r>
      <w:r>
        <w:rPr>
          <w:rFonts w:hint="eastAsia"/>
          <w:color w:val="auto"/>
        </w:rPr>
        <w:t>专业技术人员  testing and inspecting professionals</w:t>
      </w:r>
    </w:p>
    <w:p>
      <w:pPr>
        <w:pStyle w:val="63"/>
        <w:spacing w:line="360" w:lineRule="exact"/>
        <w:ind w:firstLine="420"/>
        <w:rPr>
          <w:color w:val="auto"/>
        </w:rPr>
      </w:pPr>
      <w:r>
        <w:rPr>
          <w:rFonts w:hint="eastAsia"/>
          <w:color w:val="auto"/>
        </w:rPr>
        <w:t>在检测检验人员中，具有与所从事的安全生产检测检验专业相适应的检验检测经历、专业技能、技术职称或技师资格的人员。</w:t>
      </w:r>
    </w:p>
    <w:p>
      <w:pPr>
        <w:pStyle w:val="133"/>
        <w:ind w:left="420" w:hanging="420" w:hangingChars="200"/>
        <w:rPr>
          <w:color w:val="auto"/>
        </w:rPr>
      </w:pPr>
    </w:p>
    <w:p>
      <w:pPr>
        <w:pStyle w:val="133"/>
        <w:numPr>
          <w:ilvl w:val="2"/>
          <w:numId w:val="0"/>
        </w:numPr>
        <w:ind w:left="-420" w:leftChars="-200" w:firstLine="840" w:firstLineChars="400"/>
        <w:rPr>
          <w:color w:val="auto"/>
        </w:rPr>
      </w:pPr>
      <w:r>
        <w:rPr>
          <w:rFonts w:hint="eastAsia"/>
          <w:color w:val="auto"/>
        </w:rPr>
        <w:t>授权签字人 authorized signatory</w:t>
      </w:r>
    </w:p>
    <w:p>
      <w:pPr>
        <w:pStyle w:val="63"/>
        <w:spacing w:line="360" w:lineRule="exact"/>
        <w:ind w:firstLine="420"/>
        <w:rPr>
          <w:color w:val="auto"/>
        </w:rPr>
      </w:pPr>
      <w:r>
        <w:rPr>
          <w:rFonts w:hint="eastAsia"/>
          <w:color w:val="auto"/>
        </w:rPr>
        <w:t>由安全生产检测检验机构授权，负责批准授权范围内检测检验报告的人员。</w:t>
      </w:r>
      <w:bookmarkStart w:id="113" w:name="_Toc161306597"/>
      <w:bookmarkEnd w:id="113"/>
      <w:bookmarkStart w:id="114" w:name="_Toc161314349"/>
      <w:bookmarkEnd w:id="114"/>
      <w:bookmarkStart w:id="115" w:name="_Toc161324100"/>
      <w:bookmarkEnd w:id="115"/>
      <w:bookmarkStart w:id="116" w:name="_Toc161306743"/>
      <w:bookmarkEnd w:id="116"/>
    </w:p>
    <w:p>
      <w:pPr>
        <w:pStyle w:val="133"/>
        <w:ind w:left="420" w:hanging="420" w:hangingChars="200"/>
        <w:rPr>
          <w:color w:val="auto"/>
        </w:rPr>
      </w:pPr>
    </w:p>
    <w:p>
      <w:pPr>
        <w:pStyle w:val="133"/>
        <w:numPr>
          <w:ilvl w:val="2"/>
          <w:numId w:val="0"/>
        </w:numPr>
        <w:ind w:firstLine="420" w:firstLineChars="200"/>
        <w:rPr>
          <w:color w:val="auto"/>
        </w:rPr>
      </w:pPr>
      <w:r>
        <w:rPr>
          <w:rFonts w:hint="eastAsia"/>
          <w:color w:val="auto"/>
        </w:rPr>
        <w:t>主持工作负责人 presiding officer</w:t>
      </w:r>
    </w:p>
    <w:p>
      <w:pPr>
        <w:pStyle w:val="63"/>
        <w:spacing w:line="360" w:lineRule="exact"/>
        <w:ind w:firstLine="420"/>
        <w:rPr>
          <w:color w:val="auto"/>
        </w:rPr>
      </w:pPr>
      <w:r>
        <w:rPr>
          <w:rFonts w:hint="eastAsia"/>
          <w:color w:val="auto"/>
        </w:rPr>
        <w:t>在安全生产检测检验机构中主持安全生产检测检验工作的负责人。</w:t>
      </w:r>
    </w:p>
    <w:p>
      <w:pPr>
        <w:pStyle w:val="133"/>
        <w:ind w:left="420" w:hanging="420" w:hangingChars="200"/>
        <w:rPr>
          <w:color w:val="auto"/>
        </w:rPr>
      </w:pPr>
    </w:p>
    <w:p>
      <w:pPr>
        <w:pStyle w:val="133"/>
        <w:numPr>
          <w:ilvl w:val="2"/>
          <w:numId w:val="0"/>
        </w:numPr>
        <w:ind w:firstLine="420" w:firstLineChars="200"/>
        <w:rPr>
          <w:color w:val="auto"/>
        </w:rPr>
      </w:pPr>
      <w:r>
        <w:rPr>
          <w:rFonts w:hint="eastAsia"/>
          <w:color w:val="auto"/>
        </w:rPr>
        <w:t>管理体系 management system</w:t>
      </w:r>
    </w:p>
    <w:p>
      <w:pPr>
        <w:pStyle w:val="63"/>
        <w:spacing w:line="360" w:lineRule="exact"/>
        <w:ind w:firstLine="420"/>
        <w:rPr>
          <w:color w:val="auto"/>
        </w:rPr>
      </w:pPr>
      <w:r>
        <w:rPr>
          <w:rFonts w:hint="eastAsia"/>
          <w:color w:val="auto"/>
        </w:rPr>
        <w:t>安全生产检测检验机构针对检测检验所建立的技术、质量和行政管理体系。</w:t>
      </w:r>
      <w:bookmarkStart w:id="117" w:name="_Toc161306742"/>
      <w:bookmarkEnd w:id="117"/>
      <w:bookmarkStart w:id="118" w:name="_Toc161306596"/>
      <w:bookmarkEnd w:id="118"/>
      <w:bookmarkStart w:id="119" w:name="_Toc161324099"/>
      <w:bookmarkEnd w:id="119"/>
      <w:bookmarkStart w:id="120" w:name="_Toc161314348"/>
      <w:bookmarkEnd w:id="120"/>
    </w:p>
    <w:p>
      <w:pPr>
        <w:pStyle w:val="133"/>
        <w:ind w:left="420" w:hanging="420" w:hangingChars="200"/>
        <w:rPr>
          <w:color w:val="auto"/>
        </w:rPr>
      </w:pPr>
    </w:p>
    <w:p>
      <w:pPr>
        <w:pStyle w:val="133"/>
        <w:numPr>
          <w:ilvl w:val="2"/>
          <w:numId w:val="0"/>
        </w:numPr>
        <w:ind w:firstLine="420" w:firstLineChars="200"/>
        <w:rPr>
          <w:color w:val="auto"/>
        </w:rPr>
      </w:pPr>
      <w:r>
        <w:rPr>
          <w:rFonts w:hint="eastAsia"/>
          <w:color w:val="auto"/>
        </w:rPr>
        <w:t>检测检验能力考核 testing and inspecting capability assessment</w:t>
      </w:r>
    </w:p>
    <w:p>
      <w:pPr>
        <w:pStyle w:val="63"/>
        <w:spacing w:line="360" w:lineRule="exact"/>
        <w:ind w:firstLine="420"/>
        <w:rPr>
          <w:color w:val="auto"/>
        </w:rPr>
      </w:pPr>
      <w:r>
        <w:rPr>
          <w:rFonts w:hint="eastAsia"/>
          <w:color w:val="auto"/>
        </w:rPr>
        <w:t>利用</w:t>
      </w:r>
      <w:bookmarkStart w:id="121" w:name="_Hlk173839324"/>
      <w:r>
        <w:rPr>
          <w:rFonts w:hint="eastAsia"/>
          <w:color w:val="auto"/>
        </w:rPr>
        <w:t>能力验证</w:t>
      </w:r>
      <w:bookmarkEnd w:id="121"/>
      <w:r>
        <w:rPr>
          <w:rFonts w:hint="eastAsia"/>
          <w:color w:val="auto"/>
        </w:rPr>
        <w:t>、</w:t>
      </w:r>
      <w:bookmarkStart w:id="122" w:name="_Hlk173839335"/>
      <w:r>
        <w:rPr>
          <w:rFonts w:hint="eastAsia"/>
          <w:color w:val="auto"/>
        </w:rPr>
        <w:t>测量审核</w:t>
      </w:r>
      <w:bookmarkEnd w:id="122"/>
      <w:r>
        <w:rPr>
          <w:rFonts w:hint="eastAsia"/>
          <w:color w:val="auto"/>
        </w:rPr>
        <w:t>、检测检验机构间比对等方式核查安全生产检测检验机构能力的活动。</w:t>
      </w:r>
      <w:bookmarkStart w:id="123" w:name="_Toc161306598"/>
      <w:bookmarkEnd w:id="123"/>
      <w:bookmarkStart w:id="124" w:name="_Toc161306744"/>
      <w:bookmarkEnd w:id="124"/>
    </w:p>
    <w:p>
      <w:pPr>
        <w:pStyle w:val="133"/>
        <w:ind w:left="420" w:hanging="420" w:hangingChars="200"/>
        <w:rPr>
          <w:color w:val="auto"/>
        </w:rPr>
      </w:pPr>
    </w:p>
    <w:p>
      <w:pPr>
        <w:pStyle w:val="133"/>
        <w:numPr>
          <w:ilvl w:val="2"/>
          <w:numId w:val="0"/>
        </w:numPr>
        <w:ind w:left="-420" w:leftChars="-200" w:firstLine="840" w:firstLineChars="400"/>
        <w:rPr>
          <w:color w:val="auto"/>
        </w:rPr>
      </w:pPr>
      <w:r>
        <w:rPr>
          <w:rFonts w:hint="eastAsia"/>
          <w:color w:val="auto"/>
        </w:rPr>
        <w:t>判定规则 decision rule</w:t>
      </w:r>
    </w:p>
    <w:p>
      <w:pPr>
        <w:pStyle w:val="63"/>
        <w:spacing w:line="360" w:lineRule="exact"/>
        <w:ind w:firstLine="420"/>
        <w:rPr>
          <w:color w:val="auto"/>
        </w:rPr>
      </w:pPr>
      <w:r>
        <w:rPr>
          <w:rFonts w:hint="eastAsia"/>
          <w:color w:val="auto"/>
        </w:rPr>
        <w:t>当声明与规定要求的符合性时，描述如何考虑测量不确定度的规则。</w:t>
      </w:r>
    </w:p>
    <w:p>
      <w:pPr>
        <w:pStyle w:val="63"/>
        <w:spacing w:line="360" w:lineRule="exact"/>
        <w:ind w:firstLine="420"/>
        <w:rPr>
          <w:color w:val="auto"/>
        </w:rPr>
      </w:pPr>
      <w:r>
        <w:rPr>
          <w:rFonts w:hint="eastAsia"/>
          <w:color w:val="auto"/>
        </w:rPr>
        <w:t>[来源</w:t>
      </w:r>
      <w:r>
        <w:rPr>
          <w:color w:val="auto"/>
        </w:rPr>
        <w:t>：</w:t>
      </w:r>
      <w:r>
        <w:rPr>
          <w:rFonts w:hint="eastAsia"/>
          <w:color w:val="auto"/>
        </w:rPr>
        <w:t>G</w:t>
      </w:r>
      <w:r>
        <w:rPr>
          <w:color w:val="auto"/>
        </w:rPr>
        <w:t>B/T 27025-2019，</w:t>
      </w:r>
      <w:r>
        <w:rPr>
          <w:rFonts w:hint="eastAsia"/>
          <w:color w:val="auto"/>
        </w:rPr>
        <w:t>3</w:t>
      </w:r>
      <w:r>
        <w:rPr>
          <w:color w:val="auto"/>
        </w:rPr>
        <w:t>.7</w:t>
      </w:r>
      <w:r>
        <w:rPr>
          <w:rFonts w:hint="eastAsia"/>
          <w:color w:val="auto"/>
        </w:rPr>
        <w:t>]</w:t>
      </w:r>
    </w:p>
    <w:p>
      <w:pPr>
        <w:pStyle w:val="78"/>
        <w:spacing w:before="240" w:after="240"/>
        <w:rPr>
          <w:color w:val="auto"/>
        </w:rPr>
      </w:pPr>
      <w:bookmarkStart w:id="125" w:name="_Toc195265722"/>
      <w:bookmarkStart w:id="126" w:name="_Toc877"/>
      <w:r>
        <w:rPr>
          <w:rFonts w:ascii="Times New Roman"/>
          <w:color w:val="auto"/>
        </w:rPr>
        <w:t>组织结构</w:t>
      </w:r>
      <w:bookmarkEnd w:id="125"/>
      <w:bookmarkEnd w:id="126"/>
      <w:r>
        <w:rPr>
          <w:rFonts w:hint="eastAsia" w:ascii="Times New Roman"/>
          <w:color w:val="auto"/>
        </w:rPr>
        <w:t xml:space="preserve"> </w:t>
      </w:r>
    </w:p>
    <w:p>
      <w:pPr>
        <w:pStyle w:val="117"/>
        <w:spacing w:before="120" w:after="120"/>
        <w:rPr>
          <w:color w:val="auto"/>
        </w:rPr>
      </w:pPr>
      <w:bookmarkStart w:id="127" w:name="_Toc195265723"/>
      <w:r>
        <w:rPr>
          <w:rFonts w:ascii="Times New Roman"/>
          <w:color w:val="auto"/>
        </w:rPr>
        <w:t>法律地位与责任</w:t>
      </w:r>
      <w:bookmarkEnd w:id="127"/>
    </w:p>
    <w:p>
      <w:pPr>
        <w:pStyle w:val="162"/>
        <w:spacing w:line="360" w:lineRule="exact"/>
        <w:rPr>
          <w:color w:val="auto"/>
        </w:rPr>
      </w:pPr>
      <w:bookmarkStart w:id="128" w:name="_Hlk161479726"/>
      <w:bookmarkStart w:id="129" w:name="_Toc161306605"/>
      <w:bookmarkStart w:id="130" w:name="_Toc161324103"/>
      <w:bookmarkStart w:id="131" w:name="_Toc161314352"/>
      <w:bookmarkStart w:id="132" w:name="_Toc161306751"/>
      <w:bookmarkStart w:id="133" w:name="_Toc179642733"/>
      <w:r>
        <w:rPr>
          <w:rFonts w:hint="eastAsia"/>
          <w:color w:val="auto"/>
        </w:rPr>
        <w:t>检测检验机构</w:t>
      </w:r>
      <w:bookmarkEnd w:id="128"/>
      <w:r>
        <w:rPr>
          <w:rFonts w:hint="eastAsia"/>
          <w:color w:val="auto"/>
        </w:rPr>
        <w:t>应是独立注册的法律实体，对其作出的检测检验结果的合法性、真实性负责。</w:t>
      </w:r>
      <w:bookmarkEnd w:id="129"/>
      <w:bookmarkEnd w:id="130"/>
      <w:bookmarkEnd w:id="131"/>
      <w:bookmarkEnd w:id="132"/>
      <w:bookmarkEnd w:id="133"/>
      <w:bookmarkStart w:id="134" w:name="_Hlk161481096"/>
    </w:p>
    <w:p>
      <w:pPr>
        <w:pStyle w:val="162"/>
        <w:spacing w:line="360" w:lineRule="exact"/>
        <w:rPr>
          <w:color w:val="auto"/>
        </w:rPr>
      </w:pPr>
      <w:r>
        <w:rPr>
          <w:rFonts w:hint="eastAsia"/>
          <w:color w:val="auto"/>
        </w:rPr>
        <w:t>检测检验机构法定代表人不担任检测检验机构主持工作负责人的，法定代表人应对主持工作负责人进行授权。</w:t>
      </w:r>
    </w:p>
    <w:bookmarkEnd w:id="134"/>
    <w:p>
      <w:pPr>
        <w:pStyle w:val="162"/>
        <w:spacing w:line="360" w:lineRule="exact"/>
        <w:rPr>
          <w:color w:val="auto"/>
        </w:rPr>
      </w:pPr>
      <w:r>
        <w:rPr>
          <w:rFonts w:hint="eastAsia"/>
          <w:color w:val="auto"/>
        </w:rPr>
        <w:t>检测检验机构应当以公开方式对其遵守法律、行政法规、规章、标准或规范，遵循科学公正、独立客观、安全准确、诚实守信的原则和执业准则，履行社会责任等情况进行真实、全面、准确地承诺。</w:t>
      </w:r>
    </w:p>
    <w:p>
      <w:pPr>
        <w:pStyle w:val="117"/>
        <w:spacing w:before="120" w:after="120"/>
        <w:rPr>
          <w:rFonts w:ascii="Times New Roman"/>
          <w:color w:val="auto"/>
        </w:rPr>
      </w:pPr>
      <w:bookmarkStart w:id="135" w:name="_Toc183964631"/>
      <w:bookmarkStart w:id="136" w:name="_Toc161314353"/>
      <w:bookmarkStart w:id="137" w:name="_Toc195265724"/>
      <w:bookmarkStart w:id="138" w:name="_Toc190165243"/>
      <w:r>
        <w:rPr>
          <w:rFonts w:ascii="Times New Roman"/>
          <w:color w:val="auto"/>
        </w:rPr>
        <w:t>公正性和独立性</w:t>
      </w:r>
      <w:bookmarkEnd w:id="135"/>
      <w:bookmarkEnd w:id="136"/>
      <w:bookmarkEnd w:id="137"/>
      <w:bookmarkEnd w:id="138"/>
    </w:p>
    <w:p>
      <w:pPr>
        <w:pStyle w:val="162"/>
        <w:spacing w:line="360" w:lineRule="exact"/>
        <w:rPr>
          <w:color w:val="auto"/>
        </w:rPr>
      </w:pPr>
      <w:r>
        <w:rPr>
          <w:rFonts w:hint="eastAsia"/>
          <w:color w:val="auto"/>
        </w:rPr>
        <w:t>检测检验机构主持工作负责人应作出公正性承诺，并对检测检验活动的公正性负责，管理利益冲突并从组织结构和管理上保证管理体系内管理层和员工独立于其出具的检测检验结果所涉及的利益相关方，不受商业、财务等任何可能干扰其技术判断的因素影响，并防止商业贿赂，确保检测检验结果的真实、客观、准确、完整、可追溯。</w:t>
      </w:r>
    </w:p>
    <w:p>
      <w:pPr>
        <w:pStyle w:val="162"/>
        <w:spacing w:line="360" w:lineRule="exact"/>
        <w:rPr>
          <w:color w:val="auto"/>
        </w:rPr>
      </w:pPr>
      <w:r>
        <w:rPr>
          <w:rFonts w:hint="eastAsia"/>
          <w:color w:val="auto"/>
        </w:rPr>
        <w:t>检测检验机构应识别公正性风险，并在任何可能发生影响公正性的事件时持续不断</w:t>
      </w:r>
      <w:r>
        <w:rPr>
          <w:rFonts w:hint="eastAsia"/>
          <w:color w:val="auto"/>
          <w:shd w:val="clear" w:color="auto" w:fill="FFFFFF"/>
        </w:rPr>
        <w:t>的</w:t>
      </w:r>
      <w:r>
        <w:rPr>
          <w:rFonts w:hint="eastAsia"/>
          <w:color w:val="auto"/>
        </w:rPr>
        <w:t>识别风险。这些风险应包括其自身的活动、各种关系，或者工作人员的关系而引发的风险。</w:t>
      </w:r>
    </w:p>
    <w:p>
      <w:pPr>
        <w:pStyle w:val="162"/>
        <w:spacing w:line="360" w:lineRule="exact"/>
        <w:rPr>
          <w:color w:val="auto"/>
        </w:rPr>
      </w:pPr>
      <w:r>
        <w:rPr>
          <w:rFonts w:hint="eastAsia"/>
          <w:color w:val="auto"/>
        </w:rPr>
        <w:t>如果识别出公正性风险，检测检验机构应能够证明如何消除或最大程度降低这种风险。</w:t>
      </w:r>
    </w:p>
    <w:p>
      <w:pPr>
        <w:pStyle w:val="162"/>
        <w:spacing w:line="360" w:lineRule="exact"/>
        <w:rPr>
          <w:color w:val="auto"/>
        </w:rPr>
      </w:pPr>
      <w:r>
        <w:rPr>
          <w:rFonts w:hint="eastAsia"/>
          <w:color w:val="auto"/>
        </w:rPr>
        <w:t>检测检验机构应保持第三方公正地位，不应与检测检验对象所在组织有关联，不应参与检测检验对象的设计、研发、生产、供应、安装、采购、使用或维护等影响检测检验公正性和独立性的活动。</w:t>
      </w:r>
    </w:p>
    <w:p>
      <w:pPr>
        <w:pStyle w:val="117"/>
        <w:spacing w:before="120" w:after="120"/>
        <w:rPr>
          <w:color w:val="auto"/>
        </w:rPr>
      </w:pPr>
      <w:bookmarkStart w:id="139" w:name="_Toc190165244"/>
      <w:bookmarkStart w:id="140" w:name="_Toc160093453"/>
      <w:bookmarkStart w:id="141" w:name="_Toc183964632"/>
      <w:bookmarkStart w:id="142" w:name="_Toc160093086"/>
      <w:bookmarkStart w:id="143" w:name="_Toc161314354"/>
      <w:bookmarkStart w:id="144" w:name="_Toc195265725"/>
      <w:r>
        <w:rPr>
          <w:rFonts w:ascii="Times New Roman"/>
          <w:color w:val="auto"/>
        </w:rPr>
        <w:t>保密性</w:t>
      </w:r>
      <w:bookmarkEnd w:id="139"/>
      <w:bookmarkEnd w:id="140"/>
      <w:bookmarkEnd w:id="141"/>
      <w:bookmarkEnd w:id="142"/>
      <w:bookmarkEnd w:id="143"/>
      <w:bookmarkEnd w:id="144"/>
    </w:p>
    <w:p>
      <w:pPr>
        <w:pStyle w:val="162"/>
        <w:spacing w:line="360" w:lineRule="exact"/>
        <w:rPr>
          <w:color w:val="auto"/>
        </w:rPr>
      </w:pPr>
      <w:r>
        <w:rPr>
          <w:rFonts w:hint="eastAsia"/>
          <w:color w:val="auto"/>
        </w:rPr>
        <w:t>检测检验机构应保护客户秘密和所有权；应制定并有效实施有关文件，使其人员对其在检测检验活动中所知悉的国家秘密、商业秘密履行保密义务，保证客户的利益不被侵害；应作出具有法律效力的承诺，对其在检测检验活动中获得或产生的所有信息承担管理责任。检测检验机构应将其准备公开的信息事先通知客户。除客户公开的信息，或检测检验机构与客户有约定，其他所有信息都被视为专有信息，应予保密。</w:t>
      </w:r>
    </w:p>
    <w:p>
      <w:pPr>
        <w:pStyle w:val="162"/>
        <w:spacing w:line="360" w:lineRule="exact"/>
        <w:rPr>
          <w:color w:val="auto"/>
        </w:rPr>
      </w:pPr>
      <w:r>
        <w:rPr>
          <w:rFonts w:hint="eastAsia"/>
          <w:color w:val="auto"/>
        </w:rPr>
        <w:t>检测检验机构应对进入检测检验活动现场、设置计算机的安全系统、传输技术信息、保存技术记录和形成报告等环节，采取保密措施。</w:t>
      </w:r>
    </w:p>
    <w:p>
      <w:pPr>
        <w:pStyle w:val="162"/>
        <w:spacing w:line="360" w:lineRule="exact"/>
        <w:rPr>
          <w:color w:val="auto"/>
        </w:rPr>
      </w:pPr>
      <w:r>
        <w:rPr>
          <w:rFonts w:hint="eastAsia"/>
          <w:color w:val="auto"/>
        </w:rPr>
        <w:t>检测检验机构依据法律要求或合同授权透露保密信息时，应将所提供的信息通知到相关客户或个人，除非法律禁止。</w:t>
      </w:r>
    </w:p>
    <w:p>
      <w:pPr>
        <w:pStyle w:val="162"/>
        <w:spacing w:line="360" w:lineRule="exact"/>
        <w:rPr>
          <w:color w:val="auto"/>
        </w:rPr>
      </w:pPr>
      <w:r>
        <w:rPr>
          <w:rFonts w:hint="eastAsia"/>
          <w:color w:val="auto"/>
        </w:rPr>
        <w:t>检测检验机构从投诉人、安全监管监察部门等客户以外的渠道获取有关客户的信息时，应在客户和检测检验机构间保密。除非信息的提供方同意，检测检验机构应为信息提供方保密，且不应告知客户。</w:t>
      </w:r>
    </w:p>
    <w:p>
      <w:pPr>
        <w:pStyle w:val="162"/>
        <w:spacing w:line="360" w:lineRule="exact"/>
        <w:rPr>
          <w:color w:val="auto"/>
        </w:rPr>
      </w:pPr>
      <w:r>
        <w:rPr>
          <w:rFonts w:hint="eastAsia"/>
          <w:color w:val="auto"/>
        </w:rPr>
        <w:t>检测检验机构应有措施确保外部相关人员对其知悉的检测检验活动相关信息保密，法律要求除外。</w:t>
      </w:r>
    </w:p>
    <w:p>
      <w:pPr>
        <w:pStyle w:val="117"/>
        <w:spacing w:before="120" w:after="120"/>
        <w:rPr>
          <w:color w:val="auto"/>
        </w:rPr>
      </w:pPr>
      <w:bookmarkStart w:id="145" w:name="_Toc195265726"/>
      <w:r>
        <w:rPr>
          <w:rFonts w:ascii="Times New Roman"/>
          <w:color w:val="auto"/>
        </w:rPr>
        <w:t>组织和管理</w:t>
      </w:r>
      <w:bookmarkEnd w:id="145"/>
      <w:r>
        <w:rPr>
          <w:rFonts w:hint="eastAsia" w:ascii="Times New Roman"/>
          <w:color w:val="auto"/>
        </w:rPr>
        <w:t xml:space="preserve">  </w:t>
      </w:r>
    </w:p>
    <w:p>
      <w:pPr>
        <w:pStyle w:val="162"/>
        <w:spacing w:line="360" w:lineRule="exact"/>
        <w:rPr>
          <w:color w:val="auto"/>
        </w:rPr>
      </w:pPr>
      <w:r>
        <w:rPr>
          <w:color w:val="auto"/>
        </w:rPr>
        <w:t>检测检验机构应确定对检测检验活动全权负责的管理层，管理层应确保：</w:t>
      </w:r>
    </w:p>
    <w:p>
      <w:pPr>
        <w:pStyle w:val="161"/>
        <w:spacing w:line="360" w:lineRule="exact"/>
        <w:rPr>
          <w:color w:val="auto"/>
        </w:rPr>
      </w:pPr>
      <w:r>
        <w:rPr>
          <w:rFonts w:hint="eastAsia"/>
          <w:color w:val="auto"/>
        </w:rPr>
        <w:t>针对管理体系有效性、满足客户和其他相关要求的重要性进行沟通；</w:t>
      </w:r>
    </w:p>
    <w:p>
      <w:pPr>
        <w:pStyle w:val="161"/>
        <w:spacing w:line="360" w:lineRule="exact"/>
        <w:rPr>
          <w:color w:val="auto"/>
        </w:rPr>
      </w:pPr>
      <w:r>
        <w:rPr>
          <w:rFonts w:hint="eastAsia"/>
          <w:color w:val="auto"/>
        </w:rPr>
        <w:t>当策划和实施管理体系变更时，保持管理体系的完整性。</w:t>
      </w:r>
    </w:p>
    <w:p>
      <w:pPr>
        <w:pStyle w:val="162"/>
        <w:spacing w:line="360" w:lineRule="exact"/>
        <w:rPr>
          <w:color w:val="auto"/>
        </w:rPr>
      </w:pPr>
      <w:r>
        <w:rPr>
          <w:rFonts w:hint="eastAsia"/>
          <w:color w:val="auto"/>
        </w:rPr>
        <w:t>检测检验机构应有文件规定其符合本文件的检测检验活动范围，且应采取以下措施确保其保持开展检测检验活动所需的能力，包括但不限于：</w:t>
      </w:r>
    </w:p>
    <w:p>
      <w:pPr>
        <w:pStyle w:val="161"/>
        <w:numPr>
          <w:ilvl w:val="0"/>
          <w:numId w:val="32"/>
        </w:numPr>
        <w:spacing w:line="360" w:lineRule="exact"/>
        <w:rPr>
          <w:color w:val="auto"/>
        </w:rPr>
      </w:pPr>
      <w:r>
        <w:rPr>
          <w:rFonts w:hint="eastAsia"/>
          <w:color w:val="auto"/>
        </w:rPr>
        <w:t>检测检验机构的规模、结构及其组成和管理，整体上应与检测检验业务范围相适应；</w:t>
      </w:r>
    </w:p>
    <w:p>
      <w:pPr>
        <w:pStyle w:val="161"/>
        <w:numPr>
          <w:ilvl w:val="0"/>
          <w:numId w:val="32"/>
        </w:numPr>
        <w:spacing w:line="360" w:lineRule="exact"/>
        <w:rPr>
          <w:color w:val="auto"/>
        </w:rPr>
      </w:pPr>
      <w:r>
        <w:rPr>
          <w:rFonts w:hint="eastAsia"/>
          <w:color w:val="auto"/>
        </w:rPr>
        <w:t>确保及时正确掌握检测检验活动相关的检测检验方法和/或立法进展；</w:t>
      </w:r>
    </w:p>
    <w:p>
      <w:pPr>
        <w:pStyle w:val="161"/>
        <w:numPr>
          <w:ilvl w:val="0"/>
          <w:numId w:val="32"/>
        </w:numPr>
        <w:spacing w:line="360" w:lineRule="exact"/>
        <w:rPr>
          <w:color w:val="auto"/>
        </w:rPr>
      </w:pPr>
      <w:r>
        <w:rPr>
          <w:rFonts w:hint="eastAsia"/>
          <w:color w:val="auto"/>
        </w:rPr>
        <w:t>参与检测检验机构间的技术交流；</w:t>
      </w:r>
    </w:p>
    <w:p>
      <w:pPr>
        <w:pStyle w:val="161"/>
        <w:numPr>
          <w:ilvl w:val="0"/>
          <w:numId w:val="32"/>
        </w:numPr>
        <w:spacing w:line="360" w:lineRule="exact"/>
        <w:rPr>
          <w:color w:val="auto"/>
        </w:rPr>
      </w:pPr>
      <w:r>
        <w:rPr>
          <w:rFonts w:hint="eastAsia"/>
          <w:color w:val="auto"/>
        </w:rPr>
        <w:t>通过参加检测检验能力考核、开展模拟检测检验等，证实能够保持其间隔超过1年的低频次检测检验活动的能力水平。</w:t>
      </w:r>
    </w:p>
    <w:p>
      <w:pPr>
        <w:pStyle w:val="162"/>
        <w:spacing w:line="360" w:lineRule="exact"/>
        <w:rPr>
          <w:color w:val="auto"/>
        </w:rPr>
      </w:pPr>
      <w:r>
        <w:rPr>
          <w:rFonts w:hint="eastAsia"/>
          <w:color w:val="auto"/>
        </w:rPr>
        <w:t>检测检验机构应确保在固定、非固定（现场、临时、可移动）或多个地点（多场所）的场所实施的检测检验活动符合本文件要求，并应满足安全监管监察部门、认证机构、生产经营单位等客户的要求。</w:t>
      </w:r>
    </w:p>
    <w:p>
      <w:pPr>
        <w:pStyle w:val="162"/>
        <w:spacing w:line="360" w:lineRule="exact"/>
        <w:rPr>
          <w:color w:val="auto"/>
        </w:rPr>
      </w:pPr>
      <w:r>
        <w:rPr>
          <w:rFonts w:hint="eastAsia"/>
          <w:color w:val="auto"/>
        </w:rPr>
        <w:t xml:space="preserve">检测检验机构应有文件规定其组织和管理结构，以及技术、质量和行政管理之间的关系。 </w:t>
      </w:r>
    </w:p>
    <w:p>
      <w:pPr>
        <w:pStyle w:val="162"/>
        <w:spacing w:line="360" w:lineRule="exact"/>
        <w:rPr>
          <w:color w:val="auto"/>
        </w:rPr>
      </w:pPr>
      <w:r>
        <w:rPr>
          <w:rFonts w:hint="eastAsia"/>
          <w:color w:val="auto"/>
        </w:rPr>
        <w:t>当检测检验机构还从事检测检验以外的活动时，检测检验机构应明确所从事的其他活动与检测检验活动之间的关系，还应明确检测检验部门、从事其他活动的部门在检测检验机构中的位置，以及检测检验部门和与其检测检验活动相关的其他部门之间的关系。</w:t>
      </w:r>
    </w:p>
    <w:p>
      <w:pPr>
        <w:pStyle w:val="162"/>
        <w:spacing w:line="360" w:lineRule="exact"/>
        <w:rPr>
          <w:color w:val="auto"/>
        </w:rPr>
      </w:pPr>
      <w:r>
        <w:rPr>
          <w:rFonts w:hint="eastAsia"/>
          <w:color w:val="auto"/>
        </w:rPr>
        <w:t>检测检验机构应有文件规定所有对检测检验活动结果有影响的人员的职责、权力和相互关系。检测检验机构管理层应向每一个人员传达其职责和权限。</w:t>
      </w:r>
    </w:p>
    <w:p>
      <w:pPr>
        <w:pStyle w:val="162"/>
        <w:spacing w:line="360" w:lineRule="exact"/>
        <w:rPr>
          <w:color w:val="auto"/>
        </w:rPr>
      </w:pPr>
      <w:r>
        <w:rPr>
          <w:rFonts w:hint="eastAsia"/>
          <w:color w:val="auto"/>
        </w:rPr>
        <w:t>检测检验机构应赋予履行以下职责的人员所需的权力和资源：</w:t>
      </w:r>
    </w:p>
    <w:p>
      <w:pPr>
        <w:pStyle w:val="161"/>
        <w:numPr>
          <w:ilvl w:val="0"/>
          <w:numId w:val="33"/>
        </w:numPr>
        <w:spacing w:line="360" w:lineRule="exact"/>
        <w:rPr>
          <w:color w:val="auto"/>
        </w:rPr>
      </w:pPr>
      <w:r>
        <w:rPr>
          <w:rFonts w:hint="eastAsia"/>
          <w:color w:val="auto"/>
        </w:rPr>
        <w:t>实施、保持和改进管理体系；</w:t>
      </w:r>
    </w:p>
    <w:p>
      <w:pPr>
        <w:pStyle w:val="161"/>
        <w:numPr>
          <w:ilvl w:val="0"/>
          <w:numId w:val="33"/>
        </w:numPr>
        <w:spacing w:line="360" w:lineRule="exact"/>
        <w:rPr>
          <w:color w:val="auto"/>
        </w:rPr>
      </w:pPr>
      <w:r>
        <w:rPr>
          <w:rFonts w:hint="eastAsia"/>
          <w:color w:val="auto"/>
        </w:rPr>
        <w:t>识别与管理体系或检测检验活动程序的偏离，并采取措施以预防或最大程度减少这类偏离；</w:t>
      </w:r>
    </w:p>
    <w:p>
      <w:pPr>
        <w:pStyle w:val="161"/>
        <w:numPr>
          <w:ilvl w:val="0"/>
          <w:numId w:val="33"/>
        </w:numPr>
        <w:spacing w:line="360" w:lineRule="exact"/>
        <w:rPr>
          <w:color w:val="auto"/>
        </w:rPr>
      </w:pPr>
      <w:r>
        <w:rPr>
          <w:rFonts w:hint="eastAsia"/>
          <w:color w:val="auto"/>
        </w:rPr>
        <w:t>向检测检验机构管理层报告管理体系运行状况和改进需求；</w:t>
      </w:r>
    </w:p>
    <w:p>
      <w:pPr>
        <w:pStyle w:val="161"/>
        <w:numPr>
          <w:ilvl w:val="0"/>
          <w:numId w:val="34"/>
        </w:numPr>
        <w:spacing w:line="360" w:lineRule="exact"/>
        <w:rPr>
          <w:color w:val="auto"/>
        </w:rPr>
      </w:pPr>
      <w:r>
        <w:rPr>
          <w:rFonts w:hint="eastAsia"/>
          <w:color w:val="auto"/>
        </w:rPr>
        <w:t>确保检测检验活动的有效性。</w:t>
      </w:r>
    </w:p>
    <w:p>
      <w:pPr>
        <w:pStyle w:val="162"/>
        <w:spacing w:line="360" w:lineRule="exact"/>
        <w:rPr>
          <w:color w:val="auto"/>
        </w:rPr>
      </w:pPr>
      <w:r>
        <w:rPr>
          <w:rFonts w:hint="eastAsia"/>
          <w:color w:val="auto"/>
        </w:rPr>
        <w:t>检测检验机构所设定的文件层级、类型、数量及详略程度应确保检测检验活动实施的一致性和结果的有效性。</w:t>
      </w:r>
    </w:p>
    <w:p>
      <w:pPr>
        <w:pStyle w:val="162"/>
        <w:spacing w:line="360" w:lineRule="exact"/>
        <w:rPr>
          <w:color w:val="auto"/>
        </w:rPr>
      </w:pPr>
      <w:r>
        <w:rPr>
          <w:rFonts w:hint="eastAsia"/>
          <w:color w:val="auto"/>
        </w:rPr>
        <w:t>检测检验机构应有与其检测检验活动的责任风险水平及性质相适宜的、充分的措施（例如：保险或风险储备金），以承担检测检验活动产生的责任风险。检测检验机构法定代表人应作出知悉并承担检测检验的法律责任、义务、权利和风险的承诺。</w:t>
      </w:r>
    </w:p>
    <w:p>
      <w:pPr>
        <w:pStyle w:val="162"/>
        <w:spacing w:line="360" w:lineRule="exact"/>
        <w:rPr>
          <w:color w:val="auto"/>
        </w:rPr>
      </w:pPr>
      <w:r>
        <w:rPr>
          <w:rFonts w:hint="eastAsia"/>
          <w:color w:val="auto"/>
        </w:rPr>
        <w:t>检测检验机构应有措施或制度防止租借、挂靠资质、出具虚假报告和失实报告、转包、假借或冒用他人名义要求客户接受有偿服务等行为发生。</w:t>
      </w:r>
    </w:p>
    <w:p>
      <w:pPr>
        <w:pStyle w:val="162"/>
        <w:spacing w:line="360" w:lineRule="exact"/>
        <w:rPr>
          <w:color w:val="auto"/>
        </w:rPr>
      </w:pPr>
      <w:r>
        <w:rPr>
          <w:rFonts w:hint="eastAsia"/>
          <w:color w:val="auto"/>
        </w:rPr>
        <w:t>检测检验机构应有措施或制度确保检测检验收费标准公开、透明；</w:t>
      </w:r>
    </w:p>
    <w:p>
      <w:pPr>
        <w:pStyle w:val="162"/>
        <w:spacing w:line="360" w:lineRule="exact"/>
        <w:rPr>
          <w:color w:val="auto"/>
        </w:rPr>
      </w:pPr>
      <w:r>
        <w:rPr>
          <w:rFonts w:hint="eastAsia"/>
          <w:color w:val="auto"/>
        </w:rPr>
        <w:t>检测检验机构在检测检验活动中发现事故隐患时，应及时告知委托方；发现普遍存在的安全问题时，应向安全监管监察部门报告。</w:t>
      </w:r>
    </w:p>
    <w:p>
      <w:pPr>
        <w:pStyle w:val="162"/>
        <w:spacing w:line="360" w:lineRule="exact"/>
        <w:rPr>
          <w:color w:val="auto"/>
        </w:rPr>
      </w:pPr>
      <w:r>
        <w:rPr>
          <w:rFonts w:hint="eastAsia"/>
          <w:color w:val="auto"/>
        </w:rPr>
        <w:t>检测检验机构应有措施或制度确保按计划保质保量完成安全监管监察部门委托的检测检验任务。</w:t>
      </w:r>
    </w:p>
    <w:p>
      <w:pPr>
        <w:pStyle w:val="78"/>
        <w:spacing w:before="240" w:after="240"/>
        <w:rPr>
          <w:color w:val="auto"/>
        </w:rPr>
      </w:pPr>
      <w:bookmarkStart w:id="146" w:name="_Toc195265727"/>
      <w:bookmarkStart w:id="147" w:name="_Toc28504"/>
      <w:r>
        <w:rPr>
          <w:rFonts w:ascii="Times New Roman"/>
          <w:color w:val="auto"/>
        </w:rPr>
        <w:t>人员</w:t>
      </w:r>
      <w:bookmarkEnd w:id="146"/>
      <w:bookmarkEnd w:id="147"/>
    </w:p>
    <w:p>
      <w:pPr>
        <w:pStyle w:val="117"/>
        <w:spacing w:before="120" w:after="120"/>
        <w:rPr>
          <w:rFonts w:ascii="Times New Roman"/>
          <w:color w:val="auto"/>
        </w:rPr>
      </w:pPr>
      <w:bookmarkStart w:id="148" w:name="_Toc195265728"/>
      <w:r>
        <w:rPr>
          <w:rFonts w:hint="eastAsia" w:ascii="Times New Roman"/>
          <w:color w:val="auto"/>
        </w:rPr>
        <w:t>总则</w:t>
      </w:r>
      <w:bookmarkEnd w:id="148"/>
    </w:p>
    <w:p>
      <w:pPr>
        <w:pStyle w:val="162"/>
        <w:spacing w:line="360" w:lineRule="exact"/>
        <w:rPr>
          <w:strike/>
          <w:color w:val="auto"/>
        </w:rPr>
      </w:pPr>
      <w:r>
        <w:rPr>
          <w:rFonts w:hAnsi="宋体"/>
          <w:color w:val="auto"/>
          <w:szCs w:val="21"/>
        </w:rPr>
        <w:t>检测检验机构应依法</w:t>
      </w:r>
      <w:r>
        <w:rPr>
          <w:rFonts w:hint="eastAsia" w:hAnsi="宋体"/>
          <w:color w:val="auto"/>
          <w:szCs w:val="21"/>
        </w:rPr>
        <w:t>与检测检验人员建立劳动关系</w:t>
      </w:r>
      <w:r>
        <w:rPr>
          <w:rFonts w:hAnsi="宋体"/>
          <w:color w:val="auto"/>
          <w:szCs w:val="21"/>
        </w:rPr>
        <w:t>。在使用其他</w:t>
      </w:r>
      <w:r>
        <w:rPr>
          <w:rFonts w:hint="eastAsia" w:hAnsi="宋体"/>
          <w:color w:val="auto"/>
          <w:szCs w:val="21"/>
        </w:rPr>
        <w:t>聘用的</w:t>
      </w:r>
      <w:r>
        <w:rPr>
          <w:rFonts w:hAnsi="宋体"/>
          <w:color w:val="auto"/>
          <w:szCs w:val="21"/>
        </w:rPr>
        <w:t>技术人员及关键支持人员时，检测检验机构应确保这些人员胜任工作且受到监督，并按照管理体系</w:t>
      </w:r>
      <w:r>
        <w:rPr>
          <w:rFonts w:hint="eastAsia" w:hAnsi="宋体"/>
          <w:color w:val="auto"/>
          <w:szCs w:val="21"/>
        </w:rPr>
        <w:t>文件</w:t>
      </w:r>
      <w:r>
        <w:rPr>
          <w:rFonts w:hAnsi="宋体"/>
          <w:color w:val="auto"/>
          <w:szCs w:val="21"/>
        </w:rPr>
        <w:t>要求工作。</w:t>
      </w:r>
    </w:p>
    <w:p>
      <w:pPr>
        <w:pStyle w:val="162"/>
        <w:spacing w:line="360" w:lineRule="exact"/>
        <w:rPr>
          <w:color w:val="auto"/>
        </w:rPr>
      </w:pPr>
      <w:r>
        <w:rPr>
          <w:rFonts w:hint="eastAsia"/>
          <w:color w:val="auto"/>
        </w:rPr>
        <w:t>从事检测检验活动的人员不得同时在其他检测检验机构兼职。</w:t>
      </w:r>
    </w:p>
    <w:p>
      <w:pPr>
        <w:pStyle w:val="162"/>
        <w:spacing w:line="360" w:lineRule="exact"/>
        <w:rPr>
          <w:color w:val="auto"/>
        </w:rPr>
      </w:pPr>
      <w:r>
        <w:rPr>
          <w:rFonts w:hint="eastAsia"/>
          <w:color w:val="auto"/>
        </w:rPr>
        <w:t>所有可能影响检测检验活动的人员，无论是内部还是外部人员，应行为公正、有能力并按照检测检验机构管理体系要求工作。检测检验机构不应以影响检测检验结果的方式向涉及检测检验活动的人员支付薪酬。</w:t>
      </w:r>
    </w:p>
    <w:p>
      <w:pPr>
        <w:pStyle w:val="162"/>
        <w:spacing w:line="360" w:lineRule="exact"/>
        <w:rPr>
          <w:color w:val="auto"/>
        </w:rPr>
      </w:pPr>
      <w:r>
        <w:rPr>
          <w:rFonts w:hint="eastAsia"/>
          <w:color w:val="auto"/>
        </w:rPr>
        <w:t>检测检验机构应建立和保持人员管理程序，确保人员的能力要求、人员选择、人员培训、人员监督、人员授权、人员能力监控等活动规范进行。</w:t>
      </w:r>
    </w:p>
    <w:p>
      <w:pPr>
        <w:pStyle w:val="162"/>
        <w:spacing w:line="360" w:lineRule="exact"/>
        <w:rPr>
          <w:color w:val="auto"/>
        </w:rPr>
      </w:pPr>
      <w:r>
        <w:rPr>
          <w:rFonts w:hint="eastAsia"/>
          <w:color w:val="auto"/>
        </w:rPr>
        <w:t>检测检验机构的人员技术档案内容包括但不限于岗位说明或其他文件、教育背景、资格确认、培训经历、技术知识、技能、经验、监督、授权和能力监控的相关记录。</w:t>
      </w:r>
    </w:p>
    <w:p>
      <w:pPr>
        <w:pStyle w:val="162"/>
        <w:spacing w:line="360" w:lineRule="exact"/>
        <w:rPr>
          <w:color w:val="auto"/>
        </w:rPr>
      </w:pPr>
      <w:r>
        <w:rPr>
          <w:rFonts w:hint="eastAsia"/>
          <w:color w:val="auto"/>
        </w:rPr>
        <w:t>检测检验机构专业技术人员应符合相关规定要求</w:t>
      </w:r>
      <w:r>
        <w:rPr>
          <w:color w:val="auto"/>
        </w:rPr>
        <w:t>。</w:t>
      </w:r>
    </w:p>
    <w:p>
      <w:pPr>
        <w:pStyle w:val="117"/>
        <w:spacing w:before="120" w:after="120"/>
        <w:rPr>
          <w:rFonts w:ascii="Times New Roman"/>
          <w:color w:val="auto"/>
        </w:rPr>
      </w:pPr>
      <w:bookmarkStart w:id="149" w:name="_Toc195265729"/>
      <w:r>
        <w:rPr>
          <w:rFonts w:hint="eastAsia" w:ascii="Times New Roman"/>
          <w:color w:val="auto"/>
        </w:rPr>
        <w:t>人员能力要求</w:t>
      </w:r>
      <w:bookmarkEnd w:id="149"/>
    </w:p>
    <w:p>
      <w:pPr>
        <w:pStyle w:val="162"/>
        <w:spacing w:line="360" w:lineRule="exact"/>
        <w:rPr>
          <w:color w:val="auto"/>
        </w:rPr>
      </w:pPr>
      <w:r>
        <w:rPr>
          <w:rFonts w:hint="eastAsia"/>
          <w:color w:val="auto"/>
        </w:rPr>
        <w:t>检测检验机构应将影响检测检验结果的各职能的能力要求，包括对教育、资格、培训、技术知识、技能、经验等要求，纳入岗位说明或其他文件中。</w:t>
      </w:r>
    </w:p>
    <w:p>
      <w:pPr>
        <w:pStyle w:val="162"/>
        <w:spacing w:line="360" w:lineRule="exact"/>
        <w:rPr>
          <w:color w:val="auto"/>
        </w:rPr>
      </w:pPr>
      <w:r>
        <w:rPr>
          <w:rFonts w:hint="eastAsia"/>
          <w:color w:val="auto"/>
        </w:rPr>
        <w:t>从事国家规定的特定检测检验的人员应具有符合相关规定的能力或资格。</w:t>
      </w:r>
    </w:p>
    <w:p>
      <w:pPr>
        <w:pStyle w:val="162"/>
        <w:spacing w:line="360" w:lineRule="exact"/>
        <w:rPr>
          <w:color w:val="auto"/>
        </w:rPr>
      </w:pPr>
      <w:r>
        <w:rPr>
          <w:rFonts w:hint="eastAsia"/>
          <w:color w:val="auto"/>
        </w:rPr>
        <w:t>授权签字人应具备以下条件：</w:t>
      </w:r>
    </w:p>
    <w:p>
      <w:pPr>
        <w:pStyle w:val="161"/>
        <w:numPr>
          <w:ilvl w:val="0"/>
          <w:numId w:val="35"/>
        </w:numPr>
        <w:spacing w:line="360" w:lineRule="exact"/>
        <w:rPr>
          <w:color w:val="auto"/>
        </w:rPr>
      </w:pPr>
      <w:r>
        <w:rPr>
          <w:rFonts w:hint="eastAsia"/>
          <w:color w:val="auto"/>
        </w:rPr>
        <w:t>具有相关专业高级技术职称；</w:t>
      </w:r>
    </w:p>
    <w:p>
      <w:pPr>
        <w:pStyle w:val="161"/>
        <w:numPr>
          <w:ilvl w:val="0"/>
          <w:numId w:val="35"/>
        </w:numPr>
        <w:spacing w:line="360" w:lineRule="exact"/>
        <w:rPr>
          <w:color w:val="auto"/>
        </w:rPr>
      </w:pPr>
      <w:r>
        <w:rPr>
          <w:rFonts w:hint="eastAsia"/>
          <w:color w:val="auto"/>
        </w:rPr>
        <w:t>具有5年以上与其授权签字能力范围相关的检测检验经历；</w:t>
      </w:r>
    </w:p>
    <w:p>
      <w:pPr>
        <w:pStyle w:val="161"/>
        <w:numPr>
          <w:ilvl w:val="0"/>
          <w:numId w:val="35"/>
        </w:numPr>
        <w:spacing w:line="360" w:lineRule="exact"/>
        <w:rPr>
          <w:color w:val="auto"/>
        </w:rPr>
      </w:pPr>
      <w:r>
        <w:rPr>
          <w:rFonts w:hint="eastAsia"/>
          <w:color w:val="auto"/>
        </w:rPr>
        <w:t>熟悉所承担签字领域的检测检验技术、标准或规范；</w:t>
      </w:r>
    </w:p>
    <w:p>
      <w:pPr>
        <w:pStyle w:val="161"/>
        <w:numPr>
          <w:ilvl w:val="0"/>
          <w:numId w:val="35"/>
        </w:numPr>
        <w:spacing w:line="360" w:lineRule="exact"/>
        <w:rPr>
          <w:color w:val="auto"/>
        </w:rPr>
      </w:pPr>
      <w:r>
        <w:rPr>
          <w:rFonts w:hint="eastAsia"/>
          <w:color w:val="auto"/>
        </w:rPr>
        <w:t>掌握有关检测检验项目的限制范围；</w:t>
      </w:r>
    </w:p>
    <w:p>
      <w:pPr>
        <w:pStyle w:val="161"/>
        <w:numPr>
          <w:ilvl w:val="0"/>
          <w:numId w:val="35"/>
        </w:numPr>
        <w:spacing w:line="360" w:lineRule="exact"/>
        <w:rPr>
          <w:color w:val="auto"/>
        </w:rPr>
      </w:pPr>
      <w:r>
        <w:rPr>
          <w:rFonts w:hint="eastAsia"/>
          <w:color w:val="auto"/>
        </w:rPr>
        <w:t>熟悉报告审核签发程序，具备对检测检验结果</w:t>
      </w:r>
      <w:r>
        <w:rPr>
          <w:rFonts w:hint="eastAsia"/>
          <w:color w:val="auto"/>
          <w:shd w:val="clear" w:color="auto" w:fill="FFFFFF"/>
        </w:rPr>
        <w:t>做出评价</w:t>
      </w:r>
      <w:r>
        <w:rPr>
          <w:rFonts w:hint="eastAsia"/>
          <w:color w:val="auto"/>
        </w:rPr>
        <w:t>的判断能力；</w:t>
      </w:r>
    </w:p>
    <w:p>
      <w:pPr>
        <w:pStyle w:val="161"/>
        <w:numPr>
          <w:ilvl w:val="0"/>
          <w:numId w:val="35"/>
        </w:numPr>
        <w:spacing w:line="360" w:lineRule="exact"/>
        <w:rPr>
          <w:color w:val="auto"/>
        </w:rPr>
      </w:pPr>
      <w:r>
        <w:rPr>
          <w:rFonts w:hint="eastAsia"/>
          <w:color w:val="auto"/>
        </w:rPr>
        <w:t>熟悉法律、行政法规、规章</w:t>
      </w:r>
      <w:r>
        <w:rPr>
          <w:rFonts w:hint="eastAsia"/>
          <w:color w:val="auto"/>
          <w:shd w:val="clear" w:color="auto" w:fill="FFFFFF"/>
        </w:rPr>
        <w:t>和本</w:t>
      </w:r>
      <w:r>
        <w:rPr>
          <w:rFonts w:hint="eastAsia"/>
          <w:color w:val="auto"/>
        </w:rPr>
        <w:t>文件等涉及检测检验的相关规定。</w:t>
      </w:r>
    </w:p>
    <w:p>
      <w:pPr>
        <w:pStyle w:val="162"/>
        <w:spacing w:line="360" w:lineRule="exact"/>
        <w:rPr>
          <w:color w:val="auto"/>
        </w:rPr>
      </w:pPr>
      <w:r>
        <w:rPr>
          <w:rFonts w:hint="eastAsia"/>
          <w:color w:val="auto"/>
        </w:rPr>
        <w:t>主持工作负责人、技术负责人、质量负责人应具有与所从事业务相适应的高级技术职称，在本行业领域工作8年以上，其中技术负责人应从事相关专业检测检验工作5年以上、具备理解相关检测检验活动关键</w:t>
      </w:r>
      <w:r>
        <w:rPr>
          <w:rFonts w:hint="eastAsia"/>
          <w:color w:val="auto"/>
          <w:shd w:val="clear" w:color="auto" w:fill="FFFFFF"/>
        </w:rPr>
        <w:t>环节</w:t>
      </w:r>
      <w:r>
        <w:rPr>
          <w:rFonts w:hint="eastAsia"/>
          <w:color w:val="auto"/>
        </w:rPr>
        <w:t>所需要的技术能力。</w:t>
      </w:r>
    </w:p>
    <w:p>
      <w:pPr>
        <w:pStyle w:val="117"/>
        <w:spacing w:before="120" w:after="120"/>
        <w:rPr>
          <w:rFonts w:ascii="Times New Roman"/>
          <w:color w:val="auto"/>
        </w:rPr>
      </w:pPr>
      <w:bookmarkStart w:id="150" w:name="_Toc195265730"/>
      <w:r>
        <w:rPr>
          <w:rFonts w:hint="eastAsia" w:ascii="Times New Roman"/>
          <w:color w:val="auto"/>
        </w:rPr>
        <w:t>人员选择</w:t>
      </w:r>
      <w:bookmarkEnd w:id="150"/>
    </w:p>
    <w:p>
      <w:pPr>
        <w:pStyle w:val="162"/>
        <w:spacing w:line="360" w:lineRule="exact"/>
        <w:rPr>
          <w:color w:val="auto"/>
        </w:rPr>
      </w:pPr>
      <w:r>
        <w:rPr>
          <w:rFonts w:hint="eastAsia"/>
          <w:color w:val="auto"/>
        </w:rPr>
        <w:t>为保证管理体系有效运行、出具正确检测检验结果，检测检验机构所需人员的结构、数量、受教育程度、理论基础、专业技术背景和工作经历、资质资格、实际操作能力、专业判断能力、职业素养等应满足所从事工作类型、工作范围和工作量的需要。</w:t>
      </w:r>
    </w:p>
    <w:p>
      <w:pPr>
        <w:pStyle w:val="162"/>
        <w:spacing w:line="360" w:lineRule="exact"/>
        <w:rPr>
          <w:color w:val="auto"/>
        </w:rPr>
      </w:pPr>
      <w:r>
        <w:rPr>
          <w:rFonts w:hint="eastAsia"/>
          <w:color w:val="auto"/>
        </w:rPr>
        <w:t>在管理层中指定一名技术负责人，全面负责检测检验机构的全部技术活动范围，必要时可在不同专业领域设置技术负责人。</w:t>
      </w:r>
    </w:p>
    <w:p>
      <w:pPr>
        <w:pStyle w:val="162"/>
        <w:spacing w:line="360" w:lineRule="exact"/>
        <w:rPr>
          <w:color w:val="auto"/>
        </w:rPr>
      </w:pPr>
      <w:r>
        <w:rPr>
          <w:rFonts w:hint="eastAsia"/>
          <w:color w:val="auto"/>
        </w:rPr>
        <w:t>在管理层中指定一名质量负责人，赋予其能保证管理体系有效运行的责任和权力，并能与决定政策或资源的主持工作负责人直接接触和沟通，必要时可在不同专业领域设置质量负责人。</w:t>
      </w:r>
    </w:p>
    <w:p>
      <w:pPr>
        <w:pStyle w:val="162"/>
        <w:spacing w:line="360" w:lineRule="exact"/>
        <w:rPr>
          <w:color w:val="auto"/>
        </w:rPr>
      </w:pPr>
      <w:r>
        <w:rPr>
          <w:rFonts w:hint="eastAsia"/>
          <w:color w:val="auto"/>
        </w:rPr>
        <w:t>指定主持工作负责人、技术负责人、质量负责人等关键管理人员的代理人，并在相关文件中予以规定，保证检测检验活动持续进行。</w:t>
      </w:r>
    </w:p>
    <w:p>
      <w:pPr>
        <w:pStyle w:val="162"/>
        <w:spacing w:line="360" w:lineRule="exact"/>
        <w:rPr>
          <w:color w:val="auto"/>
        </w:rPr>
      </w:pPr>
      <w:r>
        <w:rPr>
          <w:rFonts w:ascii="Times New Roman"/>
          <w:color w:val="auto"/>
          <w:kern w:val="2"/>
          <w:szCs w:val="21"/>
        </w:rPr>
        <w:t>从事方法验证、</w:t>
      </w:r>
      <w:r>
        <w:rPr>
          <w:rFonts w:hint="eastAsia" w:ascii="Times New Roman"/>
          <w:color w:val="auto"/>
          <w:kern w:val="2"/>
          <w:szCs w:val="21"/>
        </w:rPr>
        <w:t>方法</w:t>
      </w:r>
      <w:r>
        <w:rPr>
          <w:rFonts w:ascii="Times New Roman"/>
          <w:color w:val="auto"/>
          <w:kern w:val="2"/>
          <w:szCs w:val="21"/>
        </w:rPr>
        <w:t>确认、</w:t>
      </w:r>
      <w:r>
        <w:rPr>
          <w:rFonts w:hint="eastAsia" w:ascii="Times New Roman"/>
          <w:color w:val="auto"/>
          <w:kern w:val="2"/>
          <w:szCs w:val="21"/>
        </w:rPr>
        <w:t>报告</w:t>
      </w:r>
      <w:r>
        <w:rPr>
          <w:rFonts w:ascii="Times New Roman"/>
          <w:color w:val="auto"/>
          <w:kern w:val="2"/>
          <w:szCs w:val="21"/>
        </w:rPr>
        <w:t>结果、审查</w:t>
      </w:r>
      <w:r>
        <w:rPr>
          <w:rFonts w:hint="eastAsia" w:ascii="Times New Roman"/>
          <w:color w:val="auto"/>
          <w:kern w:val="2"/>
          <w:szCs w:val="21"/>
        </w:rPr>
        <w:t>结果</w:t>
      </w:r>
      <w:r>
        <w:rPr>
          <w:rFonts w:ascii="Times New Roman"/>
          <w:color w:val="auto"/>
          <w:kern w:val="2"/>
          <w:szCs w:val="21"/>
        </w:rPr>
        <w:t>、</w:t>
      </w:r>
      <w:bookmarkStart w:id="151" w:name="_Hlk173503798"/>
      <w:r>
        <w:rPr>
          <w:rFonts w:hint="eastAsia" w:hAnsi="宋体"/>
          <w:color w:val="auto"/>
        </w:rPr>
        <w:t>批准结果、分析结果（包括符合性声明或意见和解释）</w:t>
      </w:r>
      <w:bookmarkEnd w:id="151"/>
      <w:r>
        <w:rPr>
          <w:rFonts w:hint="eastAsia" w:hAnsi="宋体"/>
          <w:color w:val="auto"/>
        </w:rPr>
        <w:t>、</w:t>
      </w:r>
      <w:r>
        <w:rPr>
          <w:rFonts w:ascii="Times New Roman"/>
          <w:color w:val="auto"/>
          <w:kern w:val="2"/>
          <w:szCs w:val="21"/>
        </w:rPr>
        <w:t>人员监督、人员能力监控等特定活动的人员应为专业技术人员。</w:t>
      </w:r>
    </w:p>
    <w:p>
      <w:pPr>
        <w:pStyle w:val="162"/>
        <w:spacing w:line="360" w:lineRule="exact"/>
        <w:rPr>
          <w:color w:val="auto"/>
        </w:rPr>
      </w:pPr>
      <w:r>
        <w:rPr>
          <w:rFonts w:hint="eastAsia"/>
          <w:color w:val="auto"/>
        </w:rPr>
        <w:t>每个检测检验项目/参数至少应配备2名检测检验人员。</w:t>
      </w:r>
    </w:p>
    <w:p>
      <w:pPr>
        <w:pStyle w:val="117"/>
        <w:spacing w:before="120" w:after="120"/>
        <w:rPr>
          <w:rFonts w:ascii="Times New Roman"/>
          <w:color w:val="auto"/>
        </w:rPr>
      </w:pPr>
      <w:bookmarkStart w:id="152" w:name="_Toc195265731"/>
      <w:r>
        <w:rPr>
          <w:rFonts w:hint="eastAsia" w:ascii="Times New Roman"/>
          <w:color w:val="auto"/>
        </w:rPr>
        <w:t>人员培训</w:t>
      </w:r>
      <w:bookmarkEnd w:id="152"/>
    </w:p>
    <w:p>
      <w:pPr>
        <w:pStyle w:val="162"/>
        <w:spacing w:line="360" w:lineRule="exact"/>
        <w:rPr>
          <w:color w:val="auto"/>
        </w:rPr>
      </w:pPr>
      <w:r>
        <w:rPr>
          <w:rFonts w:hint="eastAsia"/>
          <w:color w:val="auto"/>
        </w:rPr>
        <w:t>检测检验机构应按规定加强人员教育培训，明确培训内容，保证培训时间，确保培训质量。</w:t>
      </w:r>
    </w:p>
    <w:p>
      <w:pPr>
        <w:pStyle w:val="162"/>
        <w:spacing w:line="360" w:lineRule="exact"/>
        <w:rPr>
          <w:color w:val="auto"/>
        </w:rPr>
      </w:pPr>
      <w:r>
        <w:rPr>
          <w:rFonts w:hint="eastAsia"/>
          <w:color w:val="auto"/>
        </w:rPr>
        <w:t>检测检验人员应当参加相关安全生产法律、行政法规、规章、标准或规范和专业知识、专业技能的培训，考核合格并经授权，方可从事检测检验工作。</w:t>
      </w:r>
    </w:p>
    <w:p>
      <w:pPr>
        <w:pStyle w:val="162"/>
        <w:spacing w:line="360" w:lineRule="exact"/>
        <w:rPr>
          <w:color w:val="auto"/>
        </w:rPr>
      </w:pPr>
      <w:r>
        <w:rPr>
          <w:rFonts w:hint="eastAsia"/>
          <w:color w:val="auto"/>
        </w:rPr>
        <w:t>培训应分成以下阶段：</w:t>
      </w:r>
    </w:p>
    <w:p>
      <w:pPr>
        <w:pStyle w:val="161"/>
        <w:numPr>
          <w:ilvl w:val="0"/>
          <w:numId w:val="36"/>
        </w:numPr>
        <w:spacing w:line="360" w:lineRule="exact"/>
        <w:rPr>
          <w:color w:val="auto"/>
        </w:rPr>
      </w:pPr>
      <w:r>
        <w:rPr>
          <w:rFonts w:hint="eastAsia"/>
          <w:color w:val="auto"/>
        </w:rPr>
        <w:t>对新进人员、新转岗人员的上岗培训阶段；</w:t>
      </w:r>
    </w:p>
    <w:p>
      <w:pPr>
        <w:pStyle w:val="161"/>
        <w:numPr>
          <w:ilvl w:val="0"/>
          <w:numId w:val="36"/>
        </w:numPr>
        <w:spacing w:line="360" w:lineRule="exact"/>
        <w:rPr>
          <w:color w:val="auto"/>
        </w:rPr>
      </w:pPr>
      <w:r>
        <w:rPr>
          <w:rFonts w:hint="eastAsia"/>
          <w:color w:val="auto"/>
        </w:rPr>
        <w:t>在资深检测检验人员指导下的实习工作阶段，包括参与在检测检验地点进行的检测检验活动；</w:t>
      </w:r>
    </w:p>
    <w:p>
      <w:pPr>
        <w:pStyle w:val="161"/>
        <w:numPr>
          <w:ilvl w:val="0"/>
          <w:numId w:val="36"/>
        </w:numPr>
        <w:spacing w:line="360" w:lineRule="exact"/>
        <w:rPr>
          <w:color w:val="auto"/>
        </w:rPr>
      </w:pPr>
      <w:r>
        <w:rPr>
          <w:rFonts w:hint="eastAsia"/>
          <w:color w:val="auto"/>
        </w:rPr>
        <w:t>扩展新的技术活动的现有检测检验人员的持续培训阶段。</w:t>
      </w:r>
    </w:p>
    <w:p>
      <w:pPr>
        <w:pStyle w:val="162"/>
        <w:spacing w:line="360" w:lineRule="exact"/>
        <w:rPr>
          <w:color w:val="auto"/>
        </w:rPr>
      </w:pPr>
      <w:r>
        <w:rPr>
          <w:rFonts w:hint="eastAsia"/>
          <w:color w:val="auto"/>
        </w:rPr>
        <w:t>应定期识别每一个检测检验人员的持续培训需求，所需的培训应考虑相关人员的能力、资格、经验及监督的结果等，并对培训活动进行适当安排。培训评估的结果，例如进一步培训计划或无需进一步培训的声明，应形成记录。</w:t>
      </w:r>
    </w:p>
    <w:p>
      <w:pPr>
        <w:pStyle w:val="162"/>
        <w:spacing w:line="360" w:lineRule="exact"/>
        <w:rPr>
          <w:color w:val="auto"/>
        </w:rPr>
      </w:pPr>
      <w:r>
        <w:rPr>
          <w:rFonts w:hint="eastAsia"/>
          <w:color w:val="auto"/>
        </w:rPr>
        <w:t>检测检验机构应保存培训记录。</w:t>
      </w:r>
    </w:p>
    <w:p>
      <w:pPr>
        <w:pStyle w:val="117"/>
        <w:spacing w:before="120" w:after="120"/>
        <w:rPr>
          <w:rFonts w:ascii="Times New Roman"/>
          <w:color w:val="auto"/>
        </w:rPr>
      </w:pPr>
      <w:bookmarkStart w:id="153" w:name="_Toc195265732"/>
      <w:r>
        <w:rPr>
          <w:rFonts w:hint="eastAsia" w:ascii="Times New Roman"/>
          <w:color w:val="auto"/>
        </w:rPr>
        <w:t>人员监督</w:t>
      </w:r>
      <w:bookmarkEnd w:id="153"/>
    </w:p>
    <w:p>
      <w:pPr>
        <w:pStyle w:val="162"/>
        <w:spacing w:line="360" w:lineRule="exact"/>
        <w:rPr>
          <w:color w:val="auto"/>
        </w:rPr>
      </w:pPr>
      <w:r>
        <w:rPr>
          <w:rFonts w:hint="eastAsia"/>
          <w:color w:val="auto"/>
          <w:shd w:val="clear" w:color="auto" w:fill="FFFFFF"/>
        </w:rPr>
        <w:t>检测检验机构</w:t>
      </w:r>
      <w:r>
        <w:rPr>
          <w:rFonts w:hint="eastAsia"/>
          <w:color w:val="auto"/>
        </w:rPr>
        <w:t>应对检测检验人员以及其他涉及检测检验活动的人员在授权前进行监督，以确保检测检验活动符合要求。</w:t>
      </w:r>
    </w:p>
    <w:p>
      <w:pPr>
        <w:pStyle w:val="162"/>
        <w:spacing w:line="360" w:lineRule="exact"/>
        <w:rPr>
          <w:color w:val="auto"/>
        </w:rPr>
      </w:pPr>
      <w:r>
        <w:rPr>
          <w:rFonts w:hint="eastAsia"/>
          <w:color w:val="auto"/>
        </w:rPr>
        <w:t>检测检验机构应授权熟悉检测检验方法、程序、目的和结果评价的监督人员，采取现场观察、面谈、模拟检测检验以及其他方式进行监督。</w:t>
      </w:r>
    </w:p>
    <w:p>
      <w:pPr>
        <w:pStyle w:val="117"/>
        <w:spacing w:before="120" w:after="120"/>
        <w:rPr>
          <w:rFonts w:ascii="Times New Roman"/>
          <w:color w:val="auto"/>
        </w:rPr>
      </w:pPr>
      <w:bookmarkStart w:id="154" w:name="_Toc195265733"/>
      <w:r>
        <w:rPr>
          <w:rFonts w:hint="eastAsia" w:ascii="Times New Roman"/>
          <w:color w:val="auto"/>
        </w:rPr>
        <w:t>人员授权</w:t>
      </w:r>
      <w:bookmarkEnd w:id="154"/>
    </w:p>
    <w:p>
      <w:pPr>
        <w:pStyle w:val="162"/>
        <w:spacing w:line="360" w:lineRule="exact"/>
        <w:rPr>
          <w:color w:val="auto"/>
        </w:rPr>
      </w:pPr>
      <w:r>
        <w:rPr>
          <w:rFonts w:hint="eastAsia"/>
          <w:color w:val="auto"/>
        </w:rPr>
        <w:t>检测检验机构应确保人员具备其负责的检测检验活动的能力，以及评估偏离影响程度的能力。只有经过能力评价确认满足要求的人员才能授权其独立从事相关检测检验活动。</w:t>
      </w:r>
    </w:p>
    <w:p>
      <w:pPr>
        <w:pStyle w:val="162"/>
        <w:spacing w:line="360" w:lineRule="exact"/>
        <w:rPr>
          <w:color w:val="auto"/>
        </w:rPr>
      </w:pPr>
      <w:r>
        <w:rPr>
          <w:rFonts w:hint="eastAsia"/>
          <w:color w:val="auto"/>
        </w:rPr>
        <w:t>授权签字人的授权文件应明确规定授权签字人签字范围。</w:t>
      </w:r>
    </w:p>
    <w:p>
      <w:pPr>
        <w:pStyle w:val="162"/>
        <w:spacing w:line="360" w:lineRule="exact"/>
        <w:rPr>
          <w:color w:val="auto"/>
        </w:rPr>
      </w:pPr>
      <w:r>
        <w:rPr>
          <w:rFonts w:hint="eastAsia"/>
          <w:color w:val="auto"/>
        </w:rPr>
        <w:t>检测检验人员应有正式的授权，并明确授权的检测检验活动范围、起始日期、终止日期（适用时）等，应保留授权的依据。</w:t>
      </w:r>
    </w:p>
    <w:p>
      <w:pPr>
        <w:pStyle w:val="162"/>
        <w:spacing w:line="360" w:lineRule="exact"/>
        <w:rPr>
          <w:color w:val="auto"/>
        </w:rPr>
      </w:pPr>
      <w:r>
        <w:rPr>
          <w:rFonts w:hint="eastAsia"/>
          <w:color w:val="auto"/>
        </w:rPr>
        <w:t>重要的、关键的设备以及技术复杂的大型设备应由经过授权的人员操作。</w:t>
      </w:r>
    </w:p>
    <w:p>
      <w:pPr>
        <w:pStyle w:val="162"/>
        <w:spacing w:line="360" w:lineRule="exact"/>
        <w:rPr>
          <w:color w:val="auto"/>
        </w:rPr>
      </w:pPr>
      <w:r>
        <w:rPr>
          <w:rFonts w:hint="eastAsia"/>
          <w:color w:val="auto"/>
        </w:rPr>
        <w:t>检测检验机构应授权人员从事特定的检测检验活动，包括但不限于下列活动：</w:t>
      </w:r>
    </w:p>
    <w:p>
      <w:pPr>
        <w:pStyle w:val="161"/>
        <w:numPr>
          <w:ilvl w:val="0"/>
          <w:numId w:val="37"/>
        </w:numPr>
        <w:spacing w:line="360" w:lineRule="exact"/>
        <w:rPr>
          <w:color w:val="auto"/>
        </w:rPr>
      </w:pPr>
      <w:r>
        <w:rPr>
          <w:rFonts w:hint="eastAsia"/>
          <w:color w:val="auto"/>
        </w:rPr>
        <w:t>方法验证、方法确认；</w:t>
      </w:r>
    </w:p>
    <w:p>
      <w:pPr>
        <w:pStyle w:val="161"/>
        <w:numPr>
          <w:ilvl w:val="0"/>
          <w:numId w:val="37"/>
        </w:numPr>
        <w:spacing w:line="360" w:lineRule="exact"/>
        <w:rPr>
          <w:color w:val="auto"/>
        </w:rPr>
      </w:pPr>
      <w:r>
        <w:rPr>
          <w:rFonts w:hint="eastAsia"/>
          <w:color w:val="auto"/>
        </w:rPr>
        <w:t>分析结果，包括符合性声明或意见和解释；</w:t>
      </w:r>
    </w:p>
    <w:p>
      <w:pPr>
        <w:pStyle w:val="161"/>
        <w:numPr>
          <w:ilvl w:val="0"/>
          <w:numId w:val="37"/>
        </w:numPr>
        <w:spacing w:line="360" w:lineRule="exact"/>
        <w:rPr>
          <w:color w:val="auto"/>
        </w:rPr>
      </w:pPr>
      <w:r>
        <w:rPr>
          <w:rFonts w:hint="eastAsia"/>
          <w:color w:val="auto"/>
        </w:rPr>
        <w:t>报告、审查、批准结果；</w:t>
      </w:r>
    </w:p>
    <w:p>
      <w:pPr>
        <w:pStyle w:val="161"/>
        <w:numPr>
          <w:ilvl w:val="0"/>
          <w:numId w:val="37"/>
        </w:numPr>
        <w:spacing w:line="360" w:lineRule="exact"/>
        <w:rPr>
          <w:color w:val="auto"/>
        </w:rPr>
      </w:pPr>
      <w:r>
        <w:rPr>
          <w:rFonts w:hint="eastAsia"/>
          <w:color w:val="auto"/>
        </w:rPr>
        <w:t>人员监督、人员能力监控；</w:t>
      </w:r>
    </w:p>
    <w:p>
      <w:pPr>
        <w:pStyle w:val="161"/>
        <w:numPr>
          <w:ilvl w:val="0"/>
          <w:numId w:val="37"/>
        </w:numPr>
        <w:spacing w:line="360" w:lineRule="exact"/>
        <w:rPr>
          <w:color w:val="auto"/>
        </w:rPr>
      </w:pPr>
      <w:r>
        <w:rPr>
          <w:rFonts w:hint="eastAsia"/>
          <w:color w:val="auto"/>
        </w:rPr>
        <w:t>样品管理、设备管理和内部审核。</w:t>
      </w:r>
    </w:p>
    <w:p>
      <w:pPr>
        <w:pStyle w:val="117"/>
        <w:spacing w:before="120" w:after="120" w:line="360" w:lineRule="exact"/>
        <w:rPr>
          <w:rFonts w:ascii="Times New Roman"/>
          <w:color w:val="auto"/>
        </w:rPr>
      </w:pPr>
      <w:bookmarkStart w:id="155" w:name="_Toc195265734"/>
      <w:r>
        <w:rPr>
          <w:rFonts w:hint="eastAsia" w:ascii="Times New Roman"/>
          <w:color w:val="auto"/>
        </w:rPr>
        <w:t>人员能力监控</w:t>
      </w:r>
      <w:bookmarkEnd w:id="155"/>
    </w:p>
    <w:p>
      <w:pPr>
        <w:pStyle w:val="162"/>
        <w:spacing w:line="360" w:lineRule="exact"/>
        <w:rPr>
          <w:color w:val="auto"/>
        </w:rPr>
      </w:pPr>
      <w:r>
        <w:rPr>
          <w:rFonts w:hint="eastAsia"/>
          <w:color w:val="auto"/>
        </w:rPr>
        <w:t>检测检验机构应对已授权人员能力是否持续符合要求进行定期评价。</w:t>
      </w:r>
    </w:p>
    <w:p>
      <w:pPr>
        <w:pStyle w:val="162"/>
        <w:spacing w:line="360" w:lineRule="exact"/>
        <w:rPr>
          <w:color w:val="auto"/>
        </w:rPr>
      </w:pPr>
      <w:r>
        <w:rPr>
          <w:rFonts w:hint="eastAsia"/>
          <w:color w:val="auto"/>
        </w:rPr>
        <w:t>检测检验机构应结合人员的教育背景、经验、工作经历、内外部监控结果、客户投诉等能力特点以及技术复杂性、方法稳定性和客户现场等检测检验活动的风险，策划检测检验人员能力监控的方式和频次，包括但不限于检测检验能力考核、盲样测试、检测检验机构内比对、现场观察、核查记录或报告以及考核等。</w:t>
      </w:r>
    </w:p>
    <w:p>
      <w:pPr>
        <w:pStyle w:val="162"/>
        <w:spacing w:line="360" w:lineRule="exact"/>
        <w:rPr>
          <w:color w:val="auto"/>
        </w:rPr>
      </w:pPr>
      <w:r>
        <w:rPr>
          <w:rFonts w:hint="eastAsia"/>
          <w:color w:val="auto"/>
        </w:rPr>
        <w:t>应制定有效的检测检验人员现场观察计划，尽量采取减少对检测检验活动的干扰的方式对所有检测检验人员安排现场观察，除非有足够支持性证据表明该检测检验人员是持续胜任的。应对每个检测检验人员在2年内至少安排1次现场观察。</w:t>
      </w:r>
    </w:p>
    <w:p>
      <w:pPr>
        <w:pStyle w:val="162"/>
        <w:spacing w:line="360" w:lineRule="exact"/>
        <w:rPr>
          <w:color w:val="auto"/>
        </w:rPr>
      </w:pPr>
      <w:r>
        <w:rPr>
          <w:rFonts w:hint="eastAsia"/>
          <w:color w:val="auto"/>
        </w:rPr>
        <w:t>检测检验机构应分析检测检验人员能力监控结果，对监控结果进行评价，并保存监控记录和评价记录。</w:t>
      </w:r>
    </w:p>
    <w:p>
      <w:pPr>
        <w:pStyle w:val="78"/>
        <w:spacing w:before="240" w:after="240"/>
        <w:rPr>
          <w:color w:val="auto"/>
        </w:rPr>
      </w:pPr>
      <w:bookmarkStart w:id="156" w:name="_Toc195265735"/>
      <w:bookmarkStart w:id="157" w:name="_Toc8145"/>
      <w:r>
        <w:rPr>
          <w:rFonts w:ascii="Times New Roman"/>
          <w:color w:val="auto"/>
        </w:rPr>
        <w:t>设施设备</w:t>
      </w:r>
      <w:bookmarkEnd w:id="156"/>
      <w:bookmarkEnd w:id="157"/>
    </w:p>
    <w:p>
      <w:pPr>
        <w:pStyle w:val="117"/>
        <w:spacing w:before="120" w:after="120" w:line="360" w:lineRule="exact"/>
        <w:rPr>
          <w:rFonts w:ascii="Times New Roman"/>
          <w:color w:val="auto"/>
          <w:szCs w:val="21"/>
        </w:rPr>
      </w:pPr>
      <w:bookmarkStart w:id="158" w:name="_Toc190165255"/>
      <w:bookmarkStart w:id="159" w:name="_Toc183964643"/>
      <w:bookmarkStart w:id="160" w:name="_Toc195265736"/>
      <w:bookmarkStart w:id="161" w:name="_Toc161314366"/>
      <w:r>
        <w:rPr>
          <w:rFonts w:ascii="Times New Roman"/>
          <w:color w:val="auto"/>
        </w:rPr>
        <w:t>场所、设施和环境条件</w:t>
      </w:r>
      <w:bookmarkEnd w:id="158"/>
      <w:bookmarkEnd w:id="159"/>
      <w:bookmarkEnd w:id="160"/>
      <w:bookmarkEnd w:id="161"/>
    </w:p>
    <w:p>
      <w:pPr>
        <w:pStyle w:val="72"/>
        <w:spacing w:before="0" w:beforeLines="0" w:after="0" w:afterLines="0" w:line="360" w:lineRule="exact"/>
        <w:rPr>
          <w:rFonts w:ascii="Times New Roman" w:eastAsia="宋体"/>
          <w:color w:val="auto"/>
        </w:rPr>
      </w:pPr>
      <w:r>
        <w:rPr>
          <w:rFonts w:ascii="Times New Roman" w:eastAsia="宋体"/>
          <w:color w:val="auto"/>
        </w:rPr>
        <w:t>检测检验机构应具有符合标准或规范要求的充足的检测检验活动场所</w:t>
      </w:r>
      <w:bookmarkStart w:id="162" w:name="_Hlk171600215"/>
      <w:r>
        <w:rPr>
          <w:rFonts w:ascii="Times New Roman" w:eastAsia="宋体"/>
          <w:color w:val="auto"/>
        </w:rPr>
        <w:t>、设施</w:t>
      </w:r>
      <w:bookmarkEnd w:id="162"/>
      <w:r>
        <w:rPr>
          <w:rFonts w:ascii="Times New Roman" w:eastAsia="宋体"/>
          <w:color w:val="auto"/>
        </w:rPr>
        <w:t>，包括样品制备和储存空间，实施检测检验活动</w:t>
      </w:r>
      <w:bookmarkStart w:id="163" w:name="_Hlk171690048"/>
      <w:r>
        <w:rPr>
          <w:rFonts w:ascii="Times New Roman" w:eastAsia="宋体"/>
          <w:color w:val="auto"/>
        </w:rPr>
        <w:t>。</w:t>
      </w:r>
      <w:bookmarkEnd w:id="163"/>
    </w:p>
    <w:p>
      <w:pPr>
        <w:pStyle w:val="72"/>
        <w:spacing w:before="0" w:beforeLines="0" w:after="0" w:afterLines="0" w:line="360" w:lineRule="exact"/>
        <w:rPr>
          <w:rFonts w:ascii="Times New Roman" w:eastAsia="宋体"/>
          <w:color w:val="auto"/>
        </w:rPr>
      </w:pPr>
      <w:r>
        <w:rPr>
          <w:rFonts w:ascii="Times New Roman" w:eastAsia="宋体"/>
          <w:color w:val="auto"/>
          <w:szCs w:val="21"/>
        </w:rPr>
        <w:t>检测检验机构</w:t>
      </w:r>
      <w:r>
        <w:rPr>
          <w:rFonts w:ascii="Times New Roman" w:eastAsia="宋体"/>
          <w:color w:val="auto"/>
        </w:rPr>
        <w:t>活动场所、设施性质包括：自有产权、上级配置、出资方调配或租借等，不管何种性质，检测检验机构</w:t>
      </w:r>
      <w:r>
        <w:rPr>
          <w:rFonts w:hint="eastAsia" w:ascii="Times New Roman" w:eastAsia="宋体"/>
          <w:color w:val="auto"/>
        </w:rPr>
        <w:t>应</w:t>
      </w:r>
      <w:r>
        <w:rPr>
          <w:rFonts w:ascii="Times New Roman" w:eastAsia="宋体"/>
          <w:color w:val="auto"/>
        </w:rPr>
        <w:t>证明</w:t>
      </w:r>
      <w:r>
        <w:rPr>
          <w:rFonts w:hint="eastAsia" w:ascii="Times New Roman" w:eastAsia="宋体"/>
          <w:color w:val="auto"/>
        </w:rPr>
        <w:t>其</w:t>
      </w:r>
      <w:r>
        <w:rPr>
          <w:rFonts w:ascii="Times New Roman" w:eastAsia="宋体"/>
          <w:color w:val="auto"/>
        </w:rPr>
        <w:t>对场所、设施具有完全的使用权和支配权。</w:t>
      </w:r>
    </w:p>
    <w:p>
      <w:pPr>
        <w:pStyle w:val="72"/>
        <w:spacing w:before="0" w:beforeLines="0" w:after="0" w:afterLines="0" w:line="360" w:lineRule="exact"/>
        <w:rPr>
          <w:rFonts w:ascii="Times New Roman" w:eastAsia="宋体"/>
          <w:color w:val="auto"/>
          <w:szCs w:val="21"/>
        </w:rPr>
      </w:pPr>
      <w:r>
        <w:rPr>
          <w:rFonts w:ascii="Times New Roman" w:eastAsia="宋体"/>
          <w:color w:val="auto"/>
          <w:szCs w:val="21"/>
        </w:rPr>
        <w:t>检测检验机构的场所、设施和环境条件应适合检测检验活动，不应对检测检验结果有效性产生不利影响。</w:t>
      </w:r>
    </w:p>
    <w:p>
      <w:pPr>
        <w:pStyle w:val="72"/>
        <w:spacing w:before="0" w:beforeLines="0" w:after="0" w:afterLines="0" w:line="360" w:lineRule="exact"/>
        <w:rPr>
          <w:rFonts w:ascii="Times New Roman" w:eastAsia="宋体"/>
          <w:color w:val="auto"/>
          <w:szCs w:val="21"/>
        </w:rPr>
      </w:pPr>
      <w:r>
        <w:rPr>
          <w:rFonts w:ascii="Times New Roman" w:eastAsia="宋体"/>
          <w:color w:val="auto"/>
          <w:szCs w:val="21"/>
        </w:rPr>
        <w:t>检测检验机构应将从事检测检验活动</w:t>
      </w:r>
      <w:r>
        <w:rPr>
          <w:rFonts w:ascii="Times New Roman" w:eastAsia="宋体"/>
          <w:color w:val="auto"/>
          <w:szCs w:val="21"/>
          <w:shd w:val="clear" w:color="auto" w:fill="FFFFFF"/>
        </w:rPr>
        <w:t>所必须的</w:t>
      </w:r>
      <w:r>
        <w:rPr>
          <w:rFonts w:ascii="Times New Roman" w:eastAsia="宋体"/>
          <w:color w:val="auto"/>
          <w:szCs w:val="21"/>
        </w:rPr>
        <w:t>场所、设施和环境条件的要求形成文件。</w:t>
      </w:r>
    </w:p>
    <w:p>
      <w:pPr>
        <w:pStyle w:val="72"/>
        <w:spacing w:before="0" w:beforeLines="0" w:after="0" w:afterLines="0" w:line="360" w:lineRule="exact"/>
        <w:rPr>
          <w:rFonts w:ascii="Times New Roman" w:eastAsia="宋体"/>
          <w:color w:val="auto"/>
          <w:szCs w:val="21"/>
        </w:rPr>
      </w:pPr>
      <w:r>
        <w:rPr>
          <w:rFonts w:ascii="Times New Roman" w:eastAsia="宋体"/>
          <w:color w:val="auto"/>
          <w:szCs w:val="21"/>
        </w:rPr>
        <w:t>当相关</w:t>
      </w:r>
      <w:r>
        <w:rPr>
          <w:rFonts w:hint="eastAsia" w:ascii="Times New Roman" w:eastAsia="宋体"/>
          <w:color w:val="auto"/>
          <w:szCs w:val="21"/>
        </w:rPr>
        <w:t>方法、</w:t>
      </w:r>
      <w:r>
        <w:rPr>
          <w:rFonts w:ascii="Times New Roman" w:eastAsia="宋体"/>
          <w:color w:val="auto"/>
          <w:szCs w:val="21"/>
        </w:rPr>
        <w:t>标准或规范对开展</w:t>
      </w:r>
      <w:bookmarkStart w:id="164" w:name="_Hlk173864820"/>
      <w:r>
        <w:rPr>
          <w:rFonts w:ascii="Times New Roman" w:eastAsia="宋体"/>
          <w:color w:val="auto"/>
          <w:szCs w:val="21"/>
        </w:rPr>
        <w:t>检测检验活动的</w:t>
      </w:r>
      <w:bookmarkStart w:id="165" w:name="_Hlk173864388"/>
      <w:r>
        <w:rPr>
          <w:rFonts w:ascii="Times New Roman" w:eastAsia="宋体"/>
          <w:color w:val="auto"/>
          <w:szCs w:val="21"/>
        </w:rPr>
        <w:t>环境条件</w:t>
      </w:r>
      <w:bookmarkEnd w:id="164"/>
      <w:r>
        <w:rPr>
          <w:rFonts w:ascii="Times New Roman" w:eastAsia="宋体"/>
          <w:color w:val="auto"/>
          <w:szCs w:val="21"/>
        </w:rPr>
        <w:t>有要求时，或环境条件影响检测检验结果</w:t>
      </w:r>
      <w:bookmarkEnd w:id="165"/>
      <w:r>
        <w:rPr>
          <w:rFonts w:ascii="Times New Roman" w:eastAsia="宋体"/>
          <w:color w:val="auto"/>
          <w:szCs w:val="21"/>
        </w:rPr>
        <w:t>的有效性时，检测检验机构应</w:t>
      </w:r>
      <w:bookmarkStart w:id="166" w:name="_Hlk173864786"/>
      <w:r>
        <w:rPr>
          <w:rFonts w:ascii="Times New Roman" w:eastAsia="宋体"/>
          <w:color w:val="auto"/>
          <w:szCs w:val="21"/>
        </w:rPr>
        <w:t>监测、控制和记录</w:t>
      </w:r>
      <w:bookmarkEnd w:id="166"/>
      <w:r>
        <w:rPr>
          <w:rFonts w:ascii="Times New Roman" w:eastAsia="宋体"/>
          <w:color w:val="auto"/>
          <w:szCs w:val="21"/>
        </w:rPr>
        <w:t>环境条件。</w:t>
      </w:r>
    </w:p>
    <w:p>
      <w:pPr>
        <w:pStyle w:val="72"/>
        <w:snapToGrid w:val="0"/>
        <w:spacing w:before="0" w:beforeLines="0" w:after="0" w:afterLines="0" w:line="360" w:lineRule="exact"/>
        <w:rPr>
          <w:rFonts w:ascii="Times New Roman" w:eastAsia="宋体"/>
          <w:color w:val="auto"/>
          <w:szCs w:val="21"/>
        </w:rPr>
      </w:pPr>
      <w:r>
        <w:rPr>
          <w:rFonts w:ascii="Times New Roman" w:eastAsia="宋体"/>
          <w:color w:val="auto"/>
          <w:szCs w:val="21"/>
        </w:rPr>
        <w:t>检测检验机构应有实施、监控并定期评审控制设施的措施，包括但不限于：</w:t>
      </w:r>
    </w:p>
    <w:p>
      <w:pPr>
        <w:pStyle w:val="161"/>
        <w:numPr>
          <w:ilvl w:val="0"/>
          <w:numId w:val="38"/>
        </w:numPr>
        <w:spacing w:line="360" w:lineRule="exact"/>
        <w:rPr>
          <w:color w:val="auto"/>
        </w:rPr>
      </w:pPr>
      <w:r>
        <w:rPr>
          <w:color w:val="auto"/>
        </w:rPr>
        <w:t>进入和使用影响检测检验活动区域的控制；</w:t>
      </w:r>
    </w:p>
    <w:p>
      <w:pPr>
        <w:pStyle w:val="161"/>
        <w:numPr>
          <w:ilvl w:val="0"/>
          <w:numId w:val="38"/>
        </w:numPr>
        <w:spacing w:line="360" w:lineRule="exact"/>
        <w:rPr>
          <w:color w:val="auto"/>
        </w:rPr>
      </w:pPr>
      <w:r>
        <w:rPr>
          <w:color w:val="auto"/>
        </w:rPr>
        <w:t>预防对检测检验活动的污染、干扰或不利影响；</w:t>
      </w:r>
    </w:p>
    <w:p>
      <w:pPr>
        <w:pStyle w:val="161"/>
        <w:numPr>
          <w:ilvl w:val="0"/>
          <w:numId w:val="38"/>
        </w:numPr>
        <w:spacing w:line="360" w:lineRule="exact"/>
        <w:rPr>
          <w:color w:val="auto"/>
        </w:rPr>
      </w:pPr>
      <w:r>
        <w:rPr>
          <w:color w:val="auto"/>
        </w:rPr>
        <w:t>有效隔离不相容的检测检验活动区域。</w:t>
      </w:r>
    </w:p>
    <w:p>
      <w:pPr>
        <w:pStyle w:val="72"/>
        <w:snapToGrid w:val="0"/>
        <w:spacing w:before="0" w:beforeLines="0" w:after="0" w:afterLines="0" w:line="360" w:lineRule="exact"/>
        <w:rPr>
          <w:rFonts w:ascii="Times New Roman" w:eastAsia="宋体"/>
          <w:color w:val="auto"/>
          <w:szCs w:val="21"/>
        </w:rPr>
      </w:pPr>
      <w:r>
        <w:rPr>
          <w:rFonts w:ascii="Times New Roman" w:eastAsia="宋体"/>
          <w:color w:val="auto"/>
          <w:szCs w:val="21"/>
        </w:rPr>
        <w:t>检测检验机构应有</w:t>
      </w:r>
      <w:r>
        <w:rPr>
          <w:rFonts w:hint="eastAsia" w:ascii="Times New Roman" w:eastAsia="宋体"/>
          <w:color w:val="auto"/>
          <w:szCs w:val="21"/>
        </w:rPr>
        <w:t>安全实施检测检验的文件化作业指导书，其内容</w:t>
      </w:r>
      <w:bookmarkStart w:id="167" w:name="OLE_LINK6"/>
      <w:bookmarkStart w:id="168" w:name="OLE_LINK5"/>
      <w:r>
        <w:rPr>
          <w:rFonts w:hint="eastAsia" w:ascii="Times New Roman" w:eastAsia="宋体"/>
          <w:color w:val="auto"/>
          <w:szCs w:val="21"/>
        </w:rPr>
        <w:t>应至少</w:t>
      </w:r>
      <w:bookmarkEnd w:id="167"/>
      <w:bookmarkEnd w:id="168"/>
      <w:r>
        <w:rPr>
          <w:rFonts w:hint="eastAsia" w:ascii="Times New Roman" w:eastAsia="宋体"/>
          <w:color w:val="auto"/>
          <w:szCs w:val="21"/>
        </w:rPr>
        <w:t>包括：人员职责和培训要求、风险管理、应急准备和响应、安全作业要求等，以</w:t>
      </w:r>
      <w:r>
        <w:rPr>
          <w:rFonts w:ascii="Times New Roman" w:eastAsia="宋体"/>
          <w:color w:val="auto"/>
          <w:szCs w:val="21"/>
        </w:rPr>
        <w:t>确保检测检验活动中人员、场所</w:t>
      </w:r>
      <w:r>
        <w:rPr>
          <w:rFonts w:hint="eastAsia" w:ascii="Times New Roman" w:eastAsia="宋体"/>
          <w:color w:val="auto"/>
          <w:szCs w:val="21"/>
        </w:rPr>
        <w:t>、</w:t>
      </w:r>
      <w:r>
        <w:rPr>
          <w:rFonts w:ascii="Times New Roman" w:eastAsia="宋体"/>
          <w:color w:val="auto"/>
          <w:szCs w:val="21"/>
        </w:rPr>
        <w:t>设施、设备、检测检验对象等的安全。必要时，建立符合规定要求的安全管理系统。</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w:t>
      </w:r>
      <w:r>
        <w:rPr>
          <w:rFonts w:ascii="宋体" w:hAnsi="宋体" w:eastAsia="宋体"/>
          <w:color w:val="auto"/>
          <w:szCs w:val="21"/>
        </w:rPr>
        <w:t>在</w:t>
      </w:r>
      <w:r>
        <w:rPr>
          <w:rFonts w:hint="eastAsia" w:ascii="宋体" w:hAnsi="宋体" w:eastAsia="宋体"/>
          <w:color w:val="auto"/>
          <w:szCs w:val="21"/>
        </w:rPr>
        <w:t>非固定场所</w:t>
      </w:r>
      <w:r>
        <w:rPr>
          <w:rFonts w:ascii="宋体" w:hAnsi="宋体" w:eastAsia="宋体"/>
          <w:color w:val="auto"/>
          <w:szCs w:val="21"/>
        </w:rPr>
        <w:t>实施</w:t>
      </w:r>
      <w:r>
        <w:rPr>
          <w:rFonts w:hint="eastAsia" w:ascii="宋体" w:hAnsi="宋体" w:eastAsia="宋体"/>
          <w:color w:val="auto"/>
          <w:szCs w:val="21"/>
        </w:rPr>
        <w:t>检测检验</w:t>
      </w:r>
      <w:r>
        <w:rPr>
          <w:rFonts w:ascii="宋体" w:hAnsi="宋体" w:eastAsia="宋体"/>
          <w:color w:val="auto"/>
          <w:szCs w:val="21"/>
        </w:rPr>
        <w:t>活动时，</w:t>
      </w:r>
      <w:r>
        <w:rPr>
          <w:rFonts w:hint="eastAsia" w:ascii="宋体" w:hAnsi="宋体" w:eastAsia="宋体"/>
          <w:color w:val="auto"/>
          <w:szCs w:val="21"/>
        </w:rPr>
        <w:t>应提出相应的控制要求并记录，以</w:t>
      </w:r>
      <w:r>
        <w:rPr>
          <w:rFonts w:ascii="宋体" w:hAnsi="宋体" w:eastAsia="宋体"/>
          <w:color w:val="auto"/>
          <w:szCs w:val="21"/>
        </w:rPr>
        <w:t>确保满足本</w:t>
      </w:r>
      <w:r>
        <w:rPr>
          <w:rFonts w:hint="eastAsia" w:ascii="宋体" w:hAnsi="宋体" w:eastAsia="宋体"/>
          <w:color w:val="auto"/>
          <w:szCs w:val="21"/>
        </w:rPr>
        <w:t>文件</w:t>
      </w:r>
      <w:r>
        <w:rPr>
          <w:rFonts w:ascii="宋体" w:hAnsi="宋体" w:eastAsia="宋体"/>
          <w:color w:val="auto"/>
          <w:szCs w:val="21"/>
        </w:rPr>
        <w:t>中有关</w:t>
      </w:r>
      <w:r>
        <w:rPr>
          <w:rFonts w:hint="eastAsia" w:ascii="宋体" w:hAnsi="宋体" w:eastAsia="宋体"/>
          <w:color w:val="auto"/>
          <w:szCs w:val="21"/>
        </w:rPr>
        <w:t>场所、</w:t>
      </w:r>
      <w:r>
        <w:rPr>
          <w:rFonts w:ascii="宋体" w:hAnsi="宋体" w:eastAsia="宋体"/>
          <w:color w:val="auto"/>
          <w:szCs w:val="21"/>
        </w:rPr>
        <w:t>设施和环境条件的要求。</w:t>
      </w:r>
    </w:p>
    <w:p>
      <w:pPr>
        <w:pStyle w:val="117"/>
        <w:spacing w:before="120" w:after="120" w:line="360" w:lineRule="exact"/>
        <w:rPr>
          <w:rFonts w:ascii="Times New Roman"/>
          <w:color w:val="auto"/>
        </w:rPr>
      </w:pPr>
      <w:bookmarkStart w:id="169" w:name="_Toc183964644"/>
      <w:bookmarkStart w:id="170" w:name="_Toc160093466"/>
      <w:bookmarkStart w:id="171" w:name="_Toc195265737"/>
      <w:bookmarkStart w:id="172" w:name="_Toc190165256"/>
      <w:bookmarkStart w:id="173" w:name="_Toc160093099"/>
      <w:bookmarkStart w:id="174" w:name="_Toc161314367"/>
      <w:r>
        <w:rPr>
          <w:rFonts w:ascii="Times New Roman"/>
          <w:color w:val="auto"/>
        </w:rPr>
        <w:t>设备</w:t>
      </w:r>
      <w:bookmarkEnd w:id="169"/>
      <w:bookmarkEnd w:id="170"/>
      <w:bookmarkEnd w:id="171"/>
      <w:bookmarkEnd w:id="172"/>
      <w:bookmarkEnd w:id="173"/>
      <w:bookmarkEnd w:id="174"/>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检测检验机构应获得满足检测检验活动（包括抽样、样品制备、数据处理与分析等）要求的设备，包括但不限于测量仪器、软件、测量标准、标准物质、参考数据、试剂、消耗品、辅助设备或相应组合装置。</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租借设备开展检测检验活动时，应当有合法的租借合同。对租借的设备具有完全、独立的使用权和支配权，且租借期间不应与其他机构共用，租借设备应由检测检验机构人员操作、维护、核查/检定/校准</w:t>
      </w:r>
      <w:r>
        <w:rPr>
          <w:rFonts w:hint="eastAsia" w:ascii="宋体" w:hAnsi="宋体" w:eastAsia="宋体"/>
          <w:color w:val="auto"/>
          <w:szCs w:val="21"/>
          <w:shd w:val="clear" w:color="auto" w:fill="FFFFFF"/>
        </w:rPr>
        <w:t>,</w:t>
      </w:r>
      <w:r>
        <w:rPr>
          <w:rFonts w:hint="eastAsia" w:ascii="宋体" w:hAnsi="宋体" w:eastAsia="宋体"/>
          <w:color w:val="auto"/>
          <w:szCs w:val="21"/>
        </w:rPr>
        <w:t>并对使用环境和储存条件进行控制，检测检验机构应具有此方面的规定并能够有效实施。</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利用客户设备开展现场检测检验活动，原则上检测检验机构</w:t>
      </w:r>
      <w:r>
        <w:rPr>
          <w:rFonts w:hint="eastAsia" w:ascii="宋体" w:hAnsi="宋体" w:eastAsia="宋体"/>
          <w:color w:val="auto"/>
          <w:szCs w:val="21"/>
          <w:shd w:val="clear" w:color="auto" w:fill="FFFFFF"/>
        </w:rPr>
        <w:t>需具备</w:t>
      </w:r>
      <w:r>
        <w:rPr>
          <w:rFonts w:hint="eastAsia" w:ascii="宋体" w:hAnsi="宋体" w:eastAsia="宋体"/>
          <w:color w:val="auto"/>
          <w:szCs w:val="21"/>
        </w:rPr>
        <w:t>相应检测检验能力，客户设备须符合本文件的相关要求，并应同时满足以下条件：</w:t>
      </w:r>
    </w:p>
    <w:p>
      <w:pPr>
        <w:pStyle w:val="161"/>
        <w:numPr>
          <w:ilvl w:val="0"/>
          <w:numId w:val="39"/>
        </w:numPr>
        <w:spacing w:line="360" w:lineRule="exact"/>
        <w:rPr>
          <w:color w:val="auto"/>
        </w:rPr>
      </w:pPr>
      <w:r>
        <w:rPr>
          <w:rFonts w:hint="eastAsia"/>
          <w:color w:val="auto"/>
        </w:rPr>
        <w:t>仅限于不易</w:t>
      </w:r>
      <w:r>
        <w:rPr>
          <w:color w:val="auto"/>
        </w:rPr>
        <w:t>携带</w:t>
      </w:r>
      <w:r>
        <w:rPr>
          <w:rFonts w:hint="eastAsia"/>
          <w:color w:val="auto"/>
        </w:rPr>
        <w:t>的设备；</w:t>
      </w:r>
    </w:p>
    <w:p>
      <w:pPr>
        <w:pStyle w:val="161"/>
        <w:numPr>
          <w:ilvl w:val="0"/>
          <w:numId w:val="39"/>
        </w:numPr>
        <w:spacing w:line="360" w:lineRule="exact"/>
        <w:rPr>
          <w:color w:val="auto"/>
        </w:rPr>
      </w:pPr>
      <w:r>
        <w:rPr>
          <w:rFonts w:hint="eastAsia"/>
          <w:color w:val="auto"/>
        </w:rPr>
        <w:t>如果不在现场检测检验则可能影响结果判断的；</w:t>
      </w:r>
    </w:p>
    <w:p>
      <w:pPr>
        <w:pStyle w:val="161"/>
        <w:numPr>
          <w:ilvl w:val="0"/>
          <w:numId w:val="39"/>
        </w:numPr>
        <w:spacing w:line="360" w:lineRule="exact"/>
        <w:rPr>
          <w:color w:val="auto"/>
        </w:rPr>
      </w:pPr>
      <w:r>
        <w:rPr>
          <w:rFonts w:hint="eastAsia"/>
          <w:color w:val="auto"/>
        </w:rPr>
        <w:t>必须由检测检验机构的人员进行操作；</w:t>
      </w:r>
    </w:p>
    <w:p>
      <w:pPr>
        <w:pStyle w:val="161"/>
        <w:numPr>
          <w:ilvl w:val="0"/>
          <w:numId w:val="39"/>
        </w:numPr>
        <w:spacing w:line="360" w:lineRule="exact"/>
        <w:rPr>
          <w:color w:val="auto"/>
        </w:rPr>
      </w:pPr>
      <w:r>
        <w:rPr>
          <w:rFonts w:hint="eastAsia"/>
          <w:color w:val="auto"/>
        </w:rPr>
        <w:t>应在现场验证客户设备是否满足设备设施的要求。</w:t>
      </w:r>
    </w:p>
    <w:p>
      <w:pPr>
        <w:pStyle w:val="72"/>
        <w:snapToGrid w:val="0"/>
        <w:spacing w:before="0" w:beforeLines="0" w:after="0" w:afterLines="0" w:line="360" w:lineRule="atLeast"/>
        <w:rPr>
          <w:rFonts w:ascii="宋体" w:hAnsi="宋体" w:eastAsia="宋体"/>
          <w:color w:val="auto"/>
          <w:szCs w:val="21"/>
        </w:rPr>
      </w:pPr>
      <w:bookmarkStart w:id="175" w:name="_Hlk161511463"/>
      <w:r>
        <w:rPr>
          <w:rFonts w:hint="eastAsia" w:ascii="宋体" w:hAnsi="宋体" w:eastAsia="宋体"/>
          <w:color w:val="auto"/>
          <w:szCs w:val="21"/>
        </w:rPr>
        <w:t>未定型的专用检测检验设备，如移动式检测车、检测检验机构自制的设备、无校准规范或检定规程的设备等，应经相关</w:t>
      </w:r>
      <w:r>
        <w:rPr>
          <w:rFonts w:ascii="宋体" w:hAnsi="宋体" w:eastAsia="宋体"/>
          <w:color w:val="auto"/>
          <w:szCs w:val="21"/>
        </w:rPr>
        <w:t>技术单位验证</w:t>
      </w:r>
      <w:r>
        <w:rPr>
          <w:rFonts w:hint="eastAsia" w:ascii="宋体" w:hAnsi="宋体" w:eastAsia="宋体"/>
          <w:color w:val="auto"/>
          <w:szCs w:val="21"/>
        </w:rPr>
        <w:t>确</w:t>
      </w:r>
      <w:r>
        <w:rPr>
          <w:rFonts w:ascii="宋体" w:hAnsi="宋体" w:eastAsia="宋体"/>
          <w:color w:val="auto"/>
          <w:szCs w:val="21"/>
        </w:rPr>
        <w:t>认。无</w:t>
      </w:r>
      <w:r>
        <w:rPr>
          <w:rFonts w:hint="eastAsia" w:ascii="宋体" w:hAnsi="宋体" w:eastAsia="宋体"/>
          <w:color w:val="auto"/>
          <w:szCs w:val="21"/>
        </w:rPr>
        <w:t>法验证确认</w:t>
      </w:r>
      <w:r>
        <w:rPr>
          <w:rFonts w:ascii="宋体" w:hAnsi="宋体" w:eastAsia="宋体"/>
          <w:color w:val="auto"/>
          <w:szCs w:val="21"/>
        </w:rPr>
        <w:t>的</w:t>
      </w:r>
      <w:r>
        <w:rPr>
          <w:rFonts w:hint="eastAsia" w:ascii="宋体" w:hAnsi="宋体" w:eastAsia="宋体"/>
          <w:color w:val="auto"/>
          <w:szCs w:val="21"/>
        </w:rPr>
        <w:t>，可</w:t>
      </w:r>
      <w:r>
        <w:rPr>
          <w:rFonts w:ascii="宋体" w:hAnsi="宋体" w:eastAsia="宋体"/>
          <w:color w:val="auto"/>
          <w:szCs w:val="21"/>
        </w:rPr>
        <w:t>经专家论证</w:t>
      </w:r>
      <w:r>
        <w:rPr>
          <w:rFonts w:hint="eastAsia" w:ascii="宋体" w:hAnsi="宋体" w:eastAsia="宋体"/>
          <w:color w:val="auto"/>
          <w:szCs w:val="21"/>
        </w:rPr>
        <w:t>确认。</w:t>
      </w:r>
    </w:p>
    <w:bookmarkEnd w:id="175"/>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检测检验机构应建立对设备的</w:t>
      </w:r>
      <w:r>
        <w:rPr>
          <w:rFonts w:ascii="宋体" w:hAnsi="宋体" w:eastAsia="宋体"/>
          <w:color w:val="auto"/>
          <w:szCs w:val="21"/>
        </w:rPr>
        <w:t>购置、验收、</w:t>
      </w:r>
      <w:r>
        <w:rPr>
          <w:rFonts w:hint="eastAsia" w:ascii="宋体" w:hAnsi="宋体" w:eastAsia="宋体"/>
          <w:color w:val="auto"/>
          <w:szCs w:val="21"/>
        </w:rPr>
        <w:t>安全处置、运输、储存、使用和按计划维护等的程序，以确保其功能正常并防止污染或性能退化。在非固定场所使用设备进行检测检验或抽（取）样时，使用前应核查其符合规定要求，并确保安全运输和环境安全等。</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当设备投入使用或重新投入使用前，检测检验机构应验证其符合规定要求后再投入使用。“重新投入使用前”通常包括</w:t>
      </w:r>
      <w:r>
        <w:rPr>
          <w:rFonts w:ascii="宋体" w:hAnsi="宋体" w:eastAsia="宋体"/>
          <w:color w:val="auto"/>
          <w:szCs w:val="21"/>
        </w:rPr>
        <w:t>但</w:t>
      </w:r>
      <w:r>
        <w:rPr>
          <w:rFonts w:hint="eastAsia" w:ascii="宋体" w:hAnsi="宋体" w:eastAsia="宋体"/>
          <w:color w:val="auto"/>
          <w:szCs w:val="21"/>
        </w:rPr>
        <w:t xml:space="preserve">不限于以下情况： </w:t>
      </w:r>
    </w:p>
    <w:p>
      <w:pPr>
        <w:widowControl/>
        <w:spacing w:line="360" w:lineRule="exact"/>
        <w:ind w:firstLine="420" w:firstLineChars="200"/>
        <w:jc w:val="left"/>
        <w:rPr>
          <w:rFonts w:ascii="宋体" w:hAnsi="宋体"/>
          <w:color w:val="auto"/>
          <w:kern w:val="0"/>
        </w:rPr>
      </w:pPr>
      <w:r>
        <w:rPr>
          <w:rFonts w:ascii="宋体" w:hAnsi="宋体"/>
          <w:color w:val="auto"/>
          <w:kern w:val="0"/>
        </w:rPr>
        <w:t>a</w:t>
      </w:r>
      <w:r>
        <w:rPr>
          <w:rFonts w:hint="eastAsia" w:ascii="宋体" w:hAnsi="宋体"/>
          <w:color w:val="auto"/>
          <w:kern w:val="0"/>
          <w:shd w:val="clear" w:color="auto" w:fill="FFFFFF"/>
        </w:rPr>
        <w:t>）</w:t>
      </w:r>
      <w:r>
        <w:rPr>
          <w:rFonts w:hint="eastAsia" w:ascii="宋体" w:hAnsi="宋体"/>
          <w:color w:val="auto"/>
          <w:kern w:val="0"/>
        </w:rPr>
        <w:t xml:space="preserve">设备发生故障经修理后； </w:t>
      </w:r>
    </w:p>
    <w:p>
      <w:pPr>
        <w:widowControl/>
        <w:spacing w:line="360" w:lineRule="exact"/>
        <w:ind w:firstLine="420" w:firstLineChars="200"/>
        <w:jc w:val="left"/>
        <w:rPr>
          <w:rFonts w:ascii="宋体" w:hAnsi="宋体"/>
          <w:color w:val="auto"/>
          <w:kern w:val="0"/>
        </w:rPr>
      </w:pPr>
      <w:r>
        <w:rPr>
          <w:rFonts w:ascii="宋体" w:hAnsi="宋体"/>
          <w:color w:val="auto"/>
          <w:kern w:val="0"/>
        </w:rPr>
        <w:t>b</w:t>
      </w:r>
      <w:r>
        <w:rPr>
          <w:rFonts w:hint="eastAsia" w:ascii="宋体" w:hAnsi="宋体"/>
          <w:color w:val="auto"/>
          <w:kern w:val="0"/>
          <w:shd w:val="clear" w:color="auto" w:fill="FFFFFF"/>
        </w:rPr>
        <w:t>）</w:t>
      </w:r>
      <w:r>
        <w:rPr>
          <w:rFonts w:hint="eastAsia" w:ascii="宋体" w:hAnsi="宋体"/>
          <w:color w:val="auto"/>
          <w:kern w:val="0"/>
        </w:rPr>
        <w:t xml:space="preserve">设备脱离检测检验机构的控制，返回后无法确定设备性能的状态时； </w:t>
      </w:r>
    </w:p>
    <w:p>
      <w:pPr>
        <w:widowControl/>
        <w:spacing w:line="360" w:lineRule="exact"/>
        <w:ind w:firstLine="420" w:firstLineChars="200"/>
        <w:jc w:val="left"/>
        <w:rPr>
          <w:rFonts w:ascii="宋体" w:hAnsi="宋体"/>
          <w:color w:val="auto"/>
          <w:kern w:val="0"/>
        </w:rPr>
      </w:pPr>
      <w:bookmarkStart w:id="176" w:name="_Hlk183000495"/>
      <w:r>
        <w:rPr>
          <w:rFonts w:ascii="宋体" w:hAnsi="宋体"/>
          <w:color w:val="auto"/>
          <w:kern w:val="0"/>
        </w:rPr>
        <w:t>c</w:t>
      </w:r>
      <w:r>
        <w:rPr>
          <w:rFonts w:hint="eastAsia" w:ascii="宋体" w:hAnsi="宋体"/>
          <w:color w:val="auto"/>
          <w:kern w:val="0"/>
          <w:shd w:val="clear" w:color="auto" w:fill="FFFFFF"/>
        </w:rPr>
        <w:t>）</w:t>
      </w:r>
      <w:bookmarkEnd w:id="176"/>
      <w:r>
        <w:rPr>
          <w:rFonts w:hint="eastAsia" w:ascii="宋体" w:hAnsi="宋体"/>
          <w:color w:val="auto"/>
          <w:kern w:val="0"/>
        </w:rPr>
        <w:t xml:space="preserve">设备被移动、拆装或调整，无法确定设备性能的状态时。 </w:t>
      </w:r>
    </w:p>
    <w:p>
      <w:pPr>
        <w:pStyle w:val="72"/>
        <w:snapToGrid w:val="0"/>
        <w:spacing w:before="0" w:beforeLines="0" w:after="0" w:afterLines="0" w:line="360" w:lineRule="atLeast"/>
        <w:rPr>
          <w:rFonts w:ascii="宋体" w:hAnsi="宋体" w:eastAsia="宋体"/>
          <w:color w:val="auto"/>
          <w:szCs w:val="21"/>
        </w:rPr>
      </w:pPr>
      <w:bookmarkStart w:id="177" w:name="_Hlk161511924"/>
      <w:r>
        <w:rPr>
          <w:rFonts w:hint="eastAsia" w:ascii="宋体" w:hAnsi="宋体" w:eastAsia="宋体"/>
          <w:color w:val="auto"/>
          <w:szCs w:val="21"/>
        </w:rPr>
        <w:t>用于测量</w:t>
      </w:r>
      <w:bookmarkEnd w:id="177"/>
      <w:r>
        <w:rPr>
          <w:rFonts w:hint="eastAsia" w:ascii="宋体" w:hAnsi="宋体" w:eastAsia="宋体"/>
          <w:color w:val="auto"/>
          <w:szCs w:val="21"/>
        </w:rPr>
        <w:t>的设备应能达到所需的测量准确度和（或）测量不确定度，以提供有效结果。</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如果设备有过载或处置不当、给出可疑结果、已显示有缺陷或超出规定要求时，应停止使用，并应予以隔离以防误用，或加贴标签/标记以清晰表明该设备已停用，直至经过验证表明能正常工作。检测检验机构应检查设备缺陷或偏离规定要求对先前结果的影响，并应启动本文件7.11条款的不符合工作管理程序。</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根据设备的稳定性、使用情况等来确定是否需要进行期间核查以保持对设备性能的信心。对于需要进行期间核查的设备，在技术上可行时，检测检验机构应确定期间核查的方法与周期，并保存核查记录。标准物质、非固定场所使用的设备应进行期间核查。</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如果校准和标准物质数据中包含参考值或修正信息（修正值、修正因子等）时，检测检验机构应确保该参考值或修正信息得到适当的</w:t>
      </w:r>
      <w:bookmarkStart w:id="178" w:name="_Hlk173409259"/>
      <w:r>
        <w:rPr>
          <w:rFonts w:hint="eastAsia" w:ascii="宋体" w:hAnsi="宋体" w:eastAsia="宋体"/>
          <w:color w:val="auto"/>
          <w:szCs w:val="21"/>
        </w:rPr>
        <w:t>更新和应用</w:t>
      </w:r>
      <w:bookmarkEnd w:id="178"/>
      <w:r>
        <w:rPr>
          <w:rFonts w:hint="eastAsia" w:ascii="宋体" w:hAnsi="宋体" w:eastAsia="宋体"/>
          <w:color w:val="auto"/>
          <w:szCs w:val="21"/>
        </w:rPr>
        <w:t>，以满足规定要求。</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用于检测检验活动并对结果有影响的设备及其软件，应加以唯一性标识。</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检测检验机构应保存对检测检验活动有影响的设备记录。记录应至少包括以下内容：</w:t>
      </w:r>
    </w:p>
    <w:p>
      <w:pPr>
        <w:pStyle w:val="161"/>
        <w:numPr>
          <w:ilvl w:val="0"/>
          <w:numId w:val="40"/>
        </w:numPr>
        <w:spacing w:line="360" w:lineRule="exact"/>
        <w:rPr>
          <w:color w:val="auto"/>
        </w:rPr>
      </w:pPr>
      <w:r>
        <w:rPr>
          <w:color w:val="auto"/>
        </w:rPr>
        <w:t>设备的识别，包括软件和固件版本；</w:t>
      </w:r>
    </w:p>
    <w:p>
      <w:pPr>
        <w:pStyle w:val="161"/>
        <w:numPr>
          <w:ilvl w:val="0"/>
          <w:numId w:val="40"/>
        </w:numPr>
        <w:spacing w:line="360" w:lineRule="exact"/>
        <w:rPr>
          <w:color w:val="auto"/>
        </w:rPr>
      </w:pPr>
      <w:r>
        <w:rPr>
          <w:color w:val="auto"/>
        </w:rPr>
        <w:t>制造商名称、型号、序列号或其他唯一性标识；</w:t>
      </w:r>
    </w:p>
    <w:p>
      <w:pPr>
        <w:pStyle w:val="161"/>
        <w:numPr>
          <w:ilvl w:val="0"/>
          <w:numId w:val="40"/>
        </w:numPr>
        <w:spacing w:line="360" w:lineRule="exact"/>
        <w:rPr>
          <w:color w:val="auto"/>
        </w:rPr>
      </w:pPr>
      <w:r>
        <w:rPr>
          <w:color w:val="auto"/>
        </w:rPr>
        <w:t>设备符合规定要求的验证证据；</w:t>
      </w:r>
    </w:p>
    <w:p>
      <w:pPr>
        <w:pStyle w:val="161"/>
        <w:numPr>
          <w:ilvl w:val="0"/>
          <w:numId w:val="40"/>
        </w:numPr>
        <w:spacing w:line="360" w:lineRule="exact"/>
        <w:rPr>
          <w:color w:val="auto"/>
        </w:rPr>
      </w:pPr>
      <w:r>
        <w:rPr>
          <w:color w:val="auto"/>
        </w:rPr>
        <w:t xml:space="preserve">标准物质的文件/证书、结果、验收准则、相关日期和有效期； </w:t>
      </w:r>
    </w:p>
    <w:p>
      <w:pPr>
        <w:pStyle w:val="161"/>
        <w:numPr>
          <w:ilvl w:val="0"/>
          <w:numId w:val="40"/>
        </w:numPr>
        <w:spacing w:line="360" w:lineRule="exact"/>
        <w:rPr>
          <w:color w:val="auto"/>
        </w:rPr>
      </w:pPr>
      <w:r>
        <w:rPr>
          <w:color w:val="auto"/>
        </w:rPr>
        <w:t>量值溯源日期、结果、设备调整、验收准则、下次溯源的预定日期或溯源周期、溯源结果确认；</w:t>
      </w:r>
    </w:p>
    <w:p>
      <w:pPr>
        <w:pStyle w:val="161"/>
        <w:numPr>
          <w:ilvl w:val="0"/>
          <w:numId w:val="40"/>
        </w:numPr>
        <w:spacing w:line="360" w:lineRule="exact"/>
        <w:rPr>
          <w:color w:val="auto"/>
        </w:rPr>
      </w:pPr>
      <w:r>
        <w:rPr>
          <w:color w:val="auto"/>
        </w:rPr>
        <w:t>设备维护计划及维护记录；</w:t>
      </w:r>
    </w:p>
    <w:p>
      <w:pPr>
        <w:pStyle w:val="161"/>
        <w:numPr>
          <w:ilvl w:val="0"/>
          <w:numId w:val="40"/>
        </w:numPr>
        <w:spacing w:line="360" w:lineRule="exact"/>
        <w:rPr>
          <w:color w:val="auto"/>
        </w:rPr>
      </w:pPr>
      <w:r>
        <w:rPr>
          <w:color w:val="auto"/>
        </w:rPr>
        <w:t>设备的损坏、故障、改装或维修的详细信息；</w:t>
      </w:r>
    </w:p>
    <w:p>
      <w:pPr>
        <w:pStyle w:val="161"/>
        <w:numPr>
          <w:ilvl w:val="0"/>
          <w:numId w:val="40"/>
        </w:numPr>
        <w:spacing w:line="360" w:lineRule="exact"/>
        <w:rPr>
          <w:color w:val="auto"/>
        </w:rPr>
      </w:pPr>
      <w:bookmarkStart w:id="179" w:name="_Hlk161513108"/>
      <w:r>
        <w:rPr>
          <w:color w:val="auto"/>
        </w:rPr>
        <w:t>当前位置</w:t>
      </w:r>
      <w:bookmarkStart w:id="180" w:name="_Hlk161536126"/>
      <w:r>
        <w:rPr>
          <w:color w:val="auto"/>
        </w:rPr>
        <w:t>；</w:t>
      </w:r>
      <w:bookmarkEnd w:id="179"/>
      <w:bookmarkEnd w:id="180"/>
    </w:p>
    <w:p>
      <w:pPr>
        <w:pStyle w:val="161"/>
        <w:numPr>
          <w:ilvl w:val="0"/>
          <w:numId w:val="40"/>
        </w:numPr>
        <w:spacing w:line="360" w:lineRule="exact"/>
        <w:rPr>
          <w:color w:val="auto"/>
        </w:rPr>
      </w:pPr>
      <w:r>
        <w:rPr>
          <w:color w:val="auto"/>
        </w:rPr>
        <w:t>制造商的说明书（如果有），或指明其地点；</w:t>
      </w:r>
    </w:p>
    <w:p>
      <w:pPr>
        <w:pStyle w:val="161"/>
        <w:numPr>
          <w:ilvl w:val="0"/>
          <w:numId w:val="40"/>
        </w:numPr>
        <w:spacing w:line="360" w:lineRule="exact"/>
        <w:rPr>
          <w:color w:val="auto"/>
        </w:rPr>
      </w:pPr>
      <w:r>
        <w:rPr>
          <w:color w:val="auto"/>
        </w:rPr>
        <w:t>设备使用记录。</w:t>
      </w:r>
    </w:p>
    <w:p>
      <w:pPr>
        <w:pStyle w:val="117"/>
        <w:spacing w:before="120" w:after="120" w:line="360" w:lineRule="exact"/>
        <w:rPr>
          <w:rFonts w:ascii="Times New Roman"/>
          <w:color w:val="auto"/>
        </w:rPr>
      </w:pPr>
      <w:bookmarkStart w:id="181" w:name="_Toc183964645"/>
      <w:bookmarkStart w:id="182" w:name="_Toc160093100"/>
      <w:bookmarkStart w:id="183" w:name="_Toc160093467"/>
      <w:bookmarkStart w:id="184" w:name="_Toc195265738"/>
      <w:bookmarkStart w:id="185" w:name="_Toc161314369"/>
      <w:bookmarkStart w:id="186" w:name="_Toc190165257"/>
      <w:r>
        <w:rPr>
          <w:rFonts w:ascii="Times New Roman"/>
          <w:color w:val="auto"/>
        </w:rPr>
        <w:t>计量溯源性</w:t>
      </w:r>
      <w:bookmarkEnd w:id="181"/>
      <w:bookmarkEnd w:id="182"/>
      <w:bookmarkEnd w:id="183"/>
      <w:bookmarkEnd w:id="184"/>
      <w:bookmarkEnd w:id="185"/>
      <w:bookmarkEnd w:id="186"/>
    </w:p>
    <w:p>
      <w:pPr>
        <w:pStyle w:val="72"/>
        <w:snapToGrid w:val="0"/>
        <w:spacing w:before="0" w:beforeLines="0" w:after="0" w:afterLines="0" w:line="360" w:lineRule="atLeast"/>
        <w:rPr>
          <w:rFonts w:ascii="宋体" w:hAnsi="宋体" w:eastAsia="宋体"/>
          <w:color w:val="auto"/>
          <w:szCs w:val="21"/>
        </w:rPr>
      </w:pPr>
      <w:bookmarkStart w:id="187" w:name="_Hlk161512158"/>
      <w:r>
        <w:rPr>
          <w:rFonts w:hint="eastAsia" w:ascii="宋体" w:hAnsi="宋体" w:eastAsia="宋体"/>
          <w:color w:val="auto"/>
          <w:szCs w:val="21"/>
        </w:rPr>
        <w:t>当</w:t>
      </w:r>
      <w:bookmarkEnd w:id="187"/>
      <w:r>
        <w:rPr>
          <w:rFonts w:hint="eastAsia" w:ascii="宋体" w:hAnsi="宋体" w:eastAsia="宋体"/>
          <w:color w:val="auto"/>
          <w:szCs w:val="21"/>
        </w:rPr>
        <w:t>测量准确度或测量不确定度影响报告结果的有效性或为建立报告结果的计量溯源性而要求对设备进行校准</w:t>
      </w:r>
      <w:bookmarkStart w:id="188" w:name="_Hlk161512117"/>
      <w:r>
        <w:rPr>
          <w:rFonts w:hint="eastAsia" w:ascii="宋体" w:hAnsi="宋体" w:eastAsia="宋体"/>
          <w:color w:val="auto"/>
          <w:szCs w:val="21"/>
        </w:rPr>
        <w:t>/检定</w:t>
      </w:r>
      <w:bookmarkEnd w:id="188"/>
      <w:r>
        <w:rPr>
          <w:rFonts w:hint="eastAsia" w:ascii="宋体" w:hAnsi="宋体" w:eastAsia="宋体"/>
          <w:color w:val="auto"/>
          <w:szCs w:val="21"/>
        </w:rPr>
        <w:t>时，测量设备应进行校准</w:t>
      </w:r>
      <w:bookmarkStart w:id="189" w:name="_Hlk161516727"/>
      <w:r>
        <w:rPr>
          <w:rFonts w:hint="eastAsia" w:ascii="宋体" w:hAnsi="宋体" w:eastAsia="宋体"/>
          <w:color w:val="auto"/>
          <w:szCs w:val="21"/>
        </w:rPr>
        <w:t>/检定</w:t>
      </w:r>
      <w:bookmarkEnd w:id="189"/>
      <w:r>
        <w:rPr>
          <w:rFonts w:hint="eastAsia" w:ascii="宋体" w:hAnsi="宋体" w:eastAsia="宋体"/>
          <w:color w:val="auto"/>
          <w:szCs w:val="21"/>
        </w:rPr>
        <w:t>。</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对需要校准/检定的设备制定校准/检定方案，校准/检定方案应包括校准/检定的参数、预期测量范围、测量准确度和（或）测量不确定度、校准/检定周期等内容。检测检验机构应对校准/检定方案进行复核和必要的调整，以保持对校准/检定状态的可信度。</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为建立并保持测量结果的计量溯源性，检测检验机构应评价和选择满足溯源要求的相关机构，并形成文件，以确保测量结果的计量溯源性可通过不间断的校准链与适当参考对象相关联。</w:t>
      </w:r>
    </w:p>
    <w:p>
      <w:pPr>
        <w:pStyle w:val="72"/>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检测检验机构应通过以下方式确保测量结果溯源到国际单位制（SI）：</w:t>
      </w:r>
    </w:p>
    <w:p>
      <w:pPr>
        <w:pStyle w:val="161"/>
        <w:numPr>
          <w:ilvl w:val="0"/>
          <w:numId w:val="41"/>
        </w:numPr>
        <w:spacing w:line="360" w:lineRule="exact"/>
        <w:rPr>
          <w:color w:val="auto"/>
        </w:rPr>
      </w:pPr>
      <w:r>
        <w:rPr>
          <w:color w:val="auto"/>
        </w:rPr>
        <w:t>具备能力的机构提供的校准或检定；</w:t>
      </w:r>
    </w:p>
    <w:p>
      <w:pPr>
        <w:pStyle w:val="161"/>
        <w:numPr>
          <w:ilvl w:val="0"/>
          <w:numId w:val="41"/>
        </w:numPr>
        <w:spacing w:line="360" w:lineRule="exact"/>
        <w:rPr>
          <w:color w:val="auto"/>
        </w:rPr>
      </w:pPr>
      <w:r>
        <w:rPr>
          <w:color w:val="auto"/>
        </w:rPr>
        <w:t>具备能力的标准物质/标准样品生产者提供并声明计量溯源至SI的有证标准物质的标准值；</w:t>
      </w:r>
    </w:p>
    <w:p>
      <w:pPr>
        <w:pStyle w:val="161"/>
        <w:numPr>
          <w:ilvl w:val="0"/>
          <w:numId w:val="41"/>
        </w:numPr>
        <w:spacing w:line="360" w:lineRule="exact"/>
        <w:rPr>
          <w:color w:val="auto"/>
        </w:rPr>
      </w:pPr>
      <w:r>
        <w:rPr>
          <w:color w:val="auto"/>
        </w:rPr>
        <w:t>SI单位的直接复现，并通过直接或间接与国家或国际标准比对来保证。</w:t>
      </w:r>
    </w:p>
    <w:p>
      <w:pPr>
        <w:pStyle w:val="72"/>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检测检验机构如使用标准物质，应当满足计量溯源性要求。可能时，应溯源到国际单位制（SI）单位或有证标准物质。</w:t>
      </w:r>
    </w:p>
    <w:p>
      <w:pPr>
        <w:pStyle w:val="72"/>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技术上不可能计量溯源到SI单位时，检测检验机构应证明可计量溯源至适当的参考对象，如：</w:t>
      </w:r>
    </w:p>
    <w:p>
      <w:pPr>
        <w:pStyle w:val="161"/>
        <w:numPr>
          <w:ilvl w:val="0"/>
          <w:numId w:val="42"/>
        </w:numPr>
        <w:spacing w:line="360" w:lineRule="exact"/>
        <w:rPr>
          <w:color w:val="auto"/>
        </w:rPr>
      </w:pPr>
      <w:r>
        <w:rPr>
          <w:color w:val="auto"/>
        </w:rPr>
        <w:t>具备能力的标准物质生产者提供的有证标准物质的标准值；</w:t>
      </w:r>
    </w:p>
    <w:p>
      <w:pPr>
        <w:pStyle w:val="161"/>
        <w:numPr>
          <w:ilvl w:val="0"/>
          <w:numId w:val="42"/>
        </w:numPr>
        <w:spacing w:line="360" w:lineRule="exact"/>
        <w:rPr>
          <w:color w:val="auto"/>
        </w:rPr>
      </w:pPr>
      <w:r>
        <w:rPr>
          <w:color w:val="auto"/>
        </w:rPr>
        <w:t>描述清晰的、满足预期用途并通过适当比对予以保证的参考测量程序、规定的方法或协议标准的结果。</w:t>
      </w:r>
      <w:r>
        <w:rPr>
          <w:rFonts w:hint="eastAsia"/>
          <w:color w:val="auto"/>
        </w:rPr>
        <w:t>当测量结果溯源至公认的或约定的测量方法/标准时，检测检验机构应保留该方法/标准的来源和溯源性的相关证据。</w:t>
      </w:r>
    </w:p>
    <w:p>
      <w:pPr>
        <w:pStyle w:val="72"/>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检测检验机构应对计量溯源性证据进行确认，确认内容应至少包含以下几个方面：</w:t>
      </w:r>
    </w:p>
    <w:p>
      <w:pPr>
        <w:pStyle w:val="161"/>
        <w:numPr>
          <w:ilvl w:val="0"/>
          <w:numId w:val="43"/>
        </w:numPr>
        <w:spacing w:line="360" w:lineRule="exact"/>
        <w:rPr>
          <w:color w:val="auto"/>
        </w:rPr>
      </w:pPr>
      <w:r>
        <w:rPr>
          <w:color w:val="auto"/>
        </w:rPr>
        <w:t>溯源证书的完整性和规范性；</w:t>
      </w:r>
    </w:p>
    <w:p>
      <w:pPr>
        <w:pStyle w:val="161"/>
        <w:numPr>
          <w:ilvl w:val="0"/>
          <w:numId w:val="43"/>
        </w:numPr>
        <w:spacing w:line="360" w:lineRule="exact"/>
        <w:rPr>
          <w:color w:val="auto"/>
        </w:rPr>
      </w:pPr>
      <w:r>
        <w:rPr>
          <w:color w:val="auto"/>
        </w:rPr>
        <w:t>溯源结果与预期使用要求的符合性判定；</w:t>
      </w:r>
    </w:p>
    <w:p>
      <w:pPr>
        <w:pStyle w:val="161"/>
        <w:numPr>
          <w:ilvl w:val="0"/>
          <w:numId w:val="43"/>
        </w:numPr>
        <w:spacing w:line="360" w:lineRule="exact"/>
        <w:rPr>
          <w:color w:val="auto"/>
        </w:rPr>
      </w:pPr>
      <w:r>
        <w:rPr>
          <w:color w:val="auto"/>
        </w:rPr>
        <w:t>适用时，根据溯源结果对设备进行调整或导入校准因子，或在设备使用中进行修正；</w:t>
      </w:r>
    </w:p>
    <w:p>
      <w:pPr>
        <w:pStyle w:val="161"/>
        <w:numPr>
          <w:ilvl w:val="0"/>
          <w:numId w:val="43"/>
        </w:numPr>
        <w:spacing w:line="360" w:lineRule="exact"/>
        <w:rPr>
          <w:color w:val="auto"/>
        </w:rPr>
      </w:pPr>
      <w:r>
        <w:rPr>
          <w:color w:val="auto"/>
        </w:rPr>
        <w:t>确认是否需对所开展的项目重新进行测量不确定度评定。</w:t>
      </w:r>
    </w:p>
    <w:p>
      <w:pPr>
        <w:pStyle w:val="72"/>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所有需要校准/检定或具有规定有效期的设备（包括标准物质）应使用标签、编码或其他方式标识，使设备使用人员方便地识别溯源状态或有效期。</w:t>
      </w:r>
    </w:p>
    <w:p>
      <w:pPr>
        <w:pStyle w:val="78"/>
        <w:spacing w:before="240" w:after="240"/>
        <w:rPr>
          <w:color w:val="auto"/>
        </w:rPr>
      </w:pPr>
      <w:r>
        <w:rPr>
          <w:rFonts w:ascii="Times New Roman"/>
          <w:color w:val="auto"/>
        </w:rPr>
        <w:t xml:space="preserve"> </w:t>
      </w:r>
      <w:bookmarkStart w:id="190" w:name="_Toc195265739"/>
      <w:bookmarkStart w:id="191" w:name="_Toc27948"/>
      <w:r>
        <w:rPr>
          <w:rFonts w:hint="eastAsia" w:ascii="Times New Roman"/>
          <w:color w:val="auto"/>
        </w:rPr>
        <w:t>检测检验过程</w:t>
      </w:r>
      <w:bookmarkEnd w:id="190"/>
      <w:bookmarkEnd w:id="191"/>
    </w:p>
    <w:p>
      <w:pPr>
        <w:pStyle w:val="117"/>
        <w:spacing w:before="120" w:after="120" w:line="360" w:lineRule="exact"/>
        <w:rPr>
          <w:rFonts w:ascii="Times New Roman"/>
          <w:color w:val="auto"/>
        </w:rPr>
      </w:pPr>
      <w:bookmarkStart w:id="192" w:name="_Toc195265740"/>
      <w:bookmarkStart w:id="193" w:name="_Toc183964647"/>
      <w:bookmarkStart w:id="194" w:name="_Toc161314372"/>
      <w:bookmarkStart w:id="195" w:name="_Toc190165259"/>
      <w:bookmarkStart w:id="196" w:name="_Toc160093468"/>
      <w:bookmarkStart w:id="197" w:name="_Toc160093101"/>
      <w:r>
        <w:rPr>
          <w:rFonts w:ascii="Times New Roman"/>
          <w:color w:val="auto"/>
        </w:rPr>
        <w:t>合同评审</w:t>
      </w:r>
      <w:bookmarkEnd w:id="192"/>
      <w:bookmarkEnd w:id="193"/>
      <w:bookmarkEnd w:id="194"/>
      <w:bookmarkEnd w:id="195"/>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依法与客户签订检测检验合同，明确检测检验对象、范围、检测检验依据、判定规则、完成时限，以及双方权利、义务和责任，特别要明确客户对所提供的原始资料、第三方证明资料和检测检验对象的真实性、可靠性、完整性、代表性和合法性负责。检测检验机构应有要求、标书和合同评审程序。该程序应确保：</w:t>
      </w:r>
    </w:p>
    <w:p>
      <w:pPr>
        <w:pStyle w:val="161"/>
        <w:numPr>
          <w:ilvl w:val="0"/>
          <w:numId w:val="44"/>
        </w:numPr>
        <w:spacing w:line="360" w:lineRule="exact"/>
        <w:rPr>
          <w:color w:val="auto"/>
        </w:rPr>
      </w:pPr>
      <w:r>
        <w:rPr>
          <w:color w:val="auto"/>
        </w:rPr>
        <w:t>明确规定要求，形成文件，并易于理解；</w:t>
      </w:r>
    </w:p>
    <w:p>
      <w:pPr>
        <w:pStyle w:val="161"/>
        <w:numPr>
          <w:ilvl w:val="0"/>
          <w:numId w:val="44"/>
        </w:numPr>
        <w:spacing w:line="360" w:lineRule="exact"/>
        <w:rPr>
          <w:color w:val="auto"/>
        </w:rPr>
      </w:pPr>
      <w:r>
        <w:rPr>
          <w:color w:val="auto"/>
        </w:rPr>
        <w:t>检测检验机构有能力和资源满足这些要求；</w:t>
      </w:r>
    </w:p>
    <w:p>
      <w:pPr>
        <w:pStyle w:val="161"/>
        <w:numPr>
          <w:ilvl w:val="0"/>
          <w:numId w:val="44"/>
        </w:numPr>
        <w:spacing w:line="360" w:lineRule="exact"/>
        <w:rPr>
          <w:color w:val="auto"/>
        </w:rPr>
      </w:pPr>
      <w:r>
        <w:rPr>
          <w:color w:val="auto"/>
        </w:rPr>
        <w:t>当使用外部供应商时（分包），应满足7.</w:t>
      </w:r>
      <w:r>
        <w:rPr>
          <w:rFonts w:hint="eastAsia"/>
          <w:color w:val="auto"/>
        </w:rPr>
        <w:t>2</w:t>
      </w:r>
      <w:r>
        <w:rPr>
          <w:color w:val="auto"/>
        </w:rPr>
        <w:t xml:space="preserve"> 条款的要求；</w:t>
      </w:r>
    </w:p>
    <w:p>
      <w:pPr>
        <w:pStyle w:val="161"/>
        <w:numPr>
          <w:ilvl w:val="0"/>
          <w:numId w:val="44"/>
        </w:numPr>
        <w:spacing w:line="360" w:lineRule="exact"/>
        <w:rPr>
          <w:color w:val="auto"/>
        </w:rPr>
      </w:pPr>
      <w:r>
        <w:rPr>
          <w:color w:val="auto"/>
        </w:rPr>
        <w:t>选择适当的方法或程序，并能满足客户的要求。</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当客户要求的方法不合适或是过期的，检测检验机构应通知客户。</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当客户要求针对检测检验活动作出与标准或规范</w:t>
      </w:r>
      <w:r>
        <w:rPr>
          <w:rFonts w:hint="eastAsia" w:ascii="宋体" w:hAnsi="宋体" w:eastAsia="宋体"/>
          <w:color w:val="auto"/>
          <w:szCs w:val="21"/>
          <w:shd w:val="clear" w:color="auto" w:fill="FFFFFF"/>
        </w:rPr>
        <w:t>符合性</w:t>
      </w:r>
      <w:r>
        <w:rPr>
          <w:rFonts w:hint="eastAsia" w:ascii="宋体" w:hAnsi="宋体" w:eastAsia="宋体"/>
          <w:color w:val="auto"/>
          <w:szCs w:val="21"/>
        </w:rPr>
        <w:t>的声明时，应明确规定标准或规范以及判定规则。选择的判定规则应通知客户并得到同意，除非标准或规范本身已包含判定规则。</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要求或标书与合同之间的任何差异，应在实施检测检验活动前解决。</w:t>
      </w:r>
      <w:r>
        <w:rPr>
          <w:rFonts w:hint="eastAsia" w:ascii="宋体" w:hAnsi="宋体" w:eastAsia="宋体"/>
          <w:color w:val="auto"/>
          <w:szCs w:val="21"/>
          <w:shd w:val="clear" w:color="auto" w:fill="FFFFFF"/>
        </w:rPr>
        <w:t>每项</w:t>
      </w:r>
      <w:r>
        <w:rPr>
          <w:rFonts w:hint="eastAsia" w:ascii="宋体" w:hAnsi="宋体" w:eastAsia="宋体"/>
          <w:color w:val="auto"/>
          <w:szCs w:val="21"/>
        </w:rPr>
        <w:t>合同应被检测检验机构和客户双方接受。客户要求的偏离不应影响检测检验机构的结果的有效性或诚信。</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与合同的任何偏离应通知客户。</w:t>
      </w:r>
    </w:p>
    <w:p>
      <w:pPr>
        <w:pStyle w:val="72"/>
        <w:snapToGrid w:val="0"/>
        <w:spacing w:before="0" w:beforeLines="0" w:after="0" w:afterLines="0" w:line="360" w:lineRule="atLeast"/>
        <w:rPr>
          <w:rFonts w:ascii="宋体" w:hAnsi="宋体" w:eastAsia="宋体"/>
          <w:color w:val="auto"/>
          <w:szCs w:val="21"/>
        </w:rPr>
      </w:pPr>
      <w:bookmarkStart w:id="198" w:name="_Hlk161522487"/>
      <w:r>
        <w:rPr>
          <w:rFonts w:hint="eastAsia" w:ascii="宋体" w:hAnsi="宋体" w:eastAsia="宋体"/>
          <w:color w:val="auto"/>
          <w:szCs w:val="21"/>
        </w:rPr>
        <w:t>如果</w:t>
      </w:r>
      <w:bookmarkEnd w:id="198"/>
      <w:r>
        <w:rPr>
          <w:rFonts w:hint="eastAsia" w:ascii="宋体" w:hAnsi="宋体" w:eastAsia="宋体"/>
          <w:color w:val="auto"/>
          <w:szCs w:val="21"/>
        </w:rPr>
        <w:t>工作开始后需要修改合同，应重新进行合同评审，并与所有受影响的人员沟通修改的内容。</w:t>
      </w:r>
    </w:p>
    <w:p>
      <w:pPr>
        <w:pStyle w:val="72"/>
        <w:snapToGrid w:val="0"/>
        <w:spacing w:before="0" w:beforeLines="0" w:after="0" w:afterLines="0" w:line="360" w:lineRule="atLeast"/>
        <w:rPr>
          <w:rFonts w:ascii="宋体" w:hAnsi="宋体" w:eastAsia="宋体"/>
          <w:color w:val="auto"/>
          <w:szCs w:val="21"/>
        </w:rPr>
      </w:pPr>
      <w:bookmarkStart w:id="199" w:name="_Hlk161522655"/>
      <w:r>
        <w:rPr>
          <w:rFonts w:hint="eastAsia" w:ascii="宋体" w:hAnsi="宋体" w:eastAsia="宋体"/>
          <w:color w:val="auto"/>
          <w:szCs w:val="21"/>
        </w:rPr>
        <w:t>在</w:t>
      </w:r>
      <w:bookmarkEnd w:id="199"/>
      <w:r>
        <w:rPr>
          <w:rFonts w:hint="eastAsia" w:ascii="宋体" w:hAnsi="宋体" w:eastAsia="宋体"/>
          <w:color w:val="auto"/>
          <w:szCs w:val="21"/>
        </w:rPr>
        <w:t>澄清客户要求和允许客户监控其相关工作表现方面，检测检验机构应与客户或其代表合作。</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检测检验机构应保存评审记录，包括任何重大变化的评审记录。针对客户要求或检测检验活动结果与客户的讨论，也应作为记录予以保存。</w:t>
      </w:r>
    </w:p>
    <w:p>
      <w:pPr>
        <w:pStyle w:val="117"/>
        <w:spacing w:before="120" w:after="120" w:line="360" w:lineRule="exact"/>
        <w:rPr>
          <w:rFonts w:ascii="Times New Roman"/>
          <w:color w:val="auto"/>
        </w:rPr>
      </w:pPr>
      <w:bookmarkStart w:id="200" w:name="_Toc161314373"/>
      <w:bookmarkStart w:id="201" w:name="_Toc190165260"/>
      <w:bookmarkStart w:id="202" w:name="_Toc195265741"/>
      <w:bookmarkStart w:id="203" w:name="_Toc183964648"/>
      <w:r>
        <w:rPr>
          <w:rFonts w:ascii="Times New Roman"/>
          <w:color w:val="auto"/>
        </w:rPr>
        <w:t>外部提供的产品和服务</w:t>
      </w:r>
      <w:bookmarkEnd w:id="196"/>
      <w:bookmarkEnd w:id="197"/>
      <w:bookmarkEnd w:id="200"/>
      <w:bookmarkEnd w:id="201"/>
      <w:bookmarkEnd w:id="202"/>
      <w:bookmarkEnd w:id="203"/>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检测检验机构应确保影响检测检验活动的外部提供的产品和服务的</w:t>
      </w:r>
      <w:bookmarkStart w:id="204" w:name="_Hlk173524085"/>
      <w:r>
        <w:rPr>
          <w:rFonts w:hint="eastAsia" w:ascii="宋体" w:hAnsi="宋体" w:eastAsia="宋体"/>
          <w:color w:val="auto"/>
          <w:szCs w:val="21"/>
        </w:rPr>
        <w:t>适宜性</w:t>
      </w:r>
      <w:bookmarkEnd w:id="204"/>
      <w:r>
        <w:rPr>
          <w:rFonts w:hint="eastAsia" w:ascii="宋体" w:hAnsi="宋体" w:eastAsia="宋体"/>
          <w:color w:val="auto"/>
          <w:szCs w:val="21"/>
        </w:rPr>
        <w:t>，这些产品和服务包括：</w:t>
      </w:r>
    </w:p>
    <w:p>
      <w:pPr>
        <w:pStyle w:val="161"/>
        <w:numPr>
          <w:ilvl w:val="0"/>
          <w:numId w:val="45"/>
        </w:numPr>
        <w:spacing w:line="360" w:lineRule="exact"/>
        <w:rPr>
          <w:color w:val="auto"/>
        </w:rPr>
      </w:pPr>
      <w:r>
        <w:rPr>
          <w:rFonts w:hint="eastAsia"/>
          <w:color w:val="auto"/>
        </w:rPr>
        <w:t>用于检测检验机构自身的活动；</w:t>
      </w:r>
    </w:p>
    <w:p>
      <w:pPr>
        <w:pStyle w:val="161"/>
        <w:numPr>
          <w:ilvl w:val="0"/>
          <w:numId w:val="45"/>
        </w:numPr>
        <w:spacing w:line="360" w:lineRule="exact"/>
        <w:rPr>
          <w:color w:val="auto"/>
        </w:rPr>
      </w:pPr>
      <w:r>
        <w:rPr>
          <w:rFonts w:hint="eastAsia"/>
          <w:color w:val="auto"/>
        </w:rPr>
        <w:t>部分或全部直接提供给客户；</w:t>
      </w:r>
    </w:p>
    <w:p>
      <w:pPr>
        <w:pStyle w:val="161"/>
        <w:numPr>
          <w:ilvl w:val="0"/>
          <w:numId w:val="45"/>
        </w:numPr>
        <w:spacing w:line="360" w:lineRule="exact"/>
        <w:rPr>
          <w:color w:val="auto"/>
        </w:rPr>
      </w:pPr>
      <w:r>
        <w:rPr>
          <w:rFonts w:hint="eastAsia"/>
          <w:color w:val="auto"/>
        </w:rPr>
        <w:t>用于支持检测检验机构的运作。</w:t>
      </w:r>
    </w:p>
    <w:p>
      <w:pPr>
        <w:pStyle w:val="72"/>
        <w:snapToGrid w:val="0"/>
        <w:spacing w:before="0" w:beforeLines="0" w:after="0" w:afterLines="0" w:line="360" w:lineRule="exact"/>
        <w:rPr>
          <w:rFonts w:ascii="宋体" w:hAnsi="宋体" w:eastAsia="宋体"/>
          <w:color w:val="auto"/>
          <w:szCs w:val="21"/>
        </w:rPr>
      </w:pPr>
      <w:bookmarkStart w:id="205" w:name="_Hlk161588835"/>
      <w:r>
        <w:rPr>
          <w:rFonts w:hint="eastAsia" w:ascii="宋体" w:hAnsi="宋体" w:eastAsia="宋体"/>
          <w:color w:val="auto"/>
          <w:szCs w:val="21"/>
        </w:rPr>
        <w:t>检测检验机构应有以下活动的程序，并保存相</w:t>
      </w:r>
      <w:bookmarkEnd w:id="205"/>
      <w:r>
        <w:rPr>
          <w:rFonts w:hint="eastAsia" w:ascii="宋体" w:hAnsi="宋体" w:eastAsia="宋体"/>
          <w:color w:val="auto"/>
          <w:szCs w:val="21"/>
        </w:rPr>
        <w:t>关记录：</w:t>
      </w:r>
    </w:p>
    <w:p>
      <w:pPr>
        <w:pStyle w:val="161"/>
        <w:numPr>
          <w:ilvl w:val="0"/>
          <w:numId w:val="46"/>
        </w:numPr>
        <w:spacing w:line="360" w:lineRule="exact"/>
        <w:rPr>
          <w:color w:val="auto"/>
        </w:rPr>
      </w:pPr>
      <w:r>
        <w:rPr>
          <w:rFonts w:hint="eastAsia"/>
          <w:color w:val="auto"/>
        </w:rPr>
        <w:t>基于检测检验方法的需要以及检测检验机构自身的要求，</w:t>
      </w:r>
      <w:r>
        <w:rPr>
          <w:color w:val="auto"/>
        </w:rPr>
        <w:t>确定、审查和批准检测检验机构对外部提供的产品和服务的要求；</w:t>
      </w:r>
    </w:p>
    <w:p>
      <w:pPr>
        <w:pStyle w:val="161"/>
        <w:numPr>
          <w:ilvl w:val="0"/>
          <w:numId w:val="46"/>
        </w:numPr>
        <w:spacing w:line="360" w:lineRule="exact"/>
        <w:rPr>
          <w:color w:val="auto"/>
        </w:rPr>
      </w:pPr>
      <w:r>
        <w:rPr>
          <w:color w:val="auto"/>
        </w:rPr>
        <w:t>确定评价、选择、监控表现和再次评价外部供应商的准则；</w:t>
      </w:r>
    </w:p>
    <w:p>
      <w:pPr>
        <w:pStyle w:val="161"/>
        <w:numPr>
          <w:ilvl w:val="0"/>
          <w:numId w:val="46"/>
        </w:numPr>
        <w:spacing w:line="360" w:lineRule="exact"/>
        <w:rPr>
          <w:color w:val="auto"/>
        </w:rPr>
      </w:pPr>
      <w:r>
        <w:rPr>
          <w:color w:val="auto"/>
        </w:rPr>
        <w:t>在使用外部提供的产品和服务前，或直接提供给客户之前，应确保符合检测检验机构规定的要求，或</w:t>
      </w:r>
      <w:r>
        <w:rPr>
          <w:color w:val="auto"/>
          <w:shd w:val="clear" w:color="auto" w:fill="FFFFFF"/>
        </w:rPr>
        <w:t>适用</w:t>
      </w:r>
      <w:r>
        <w:rPr>
          <w:color w:val="auto"/>
        </w:rPr>
        <w:t>时满足本文件的相关要求；</w:t>
      </w:r>
    </w:p>
    <w:p>
      <w:pPr>
        <w:pStyle w:val="161"/>
        <w:numPr>
          <w:ilvl w:val="0"/>
          <w:numId w:val="46"/>
        </w:numPr>
        <w:spacing w:line="360" w:lineRule="exact"/>
        <w:rPr>
          <w:color w:val="auto"/>
        </w:rPr>
      </w:pPr>
      <w:r>
        <w:rPr>
          <w:color w:val="auto"/>
        </w:rPr>
        <w:t>根据对外部供应商的评价、监控表现和再次评价的结果采取措施。</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检测检验机构应与外部供应商沟通，并明确以下要求：</w:t>
      </w:r>
    </w:p>
    <w:p>
      <w:pPr>
        <w:pStyle w:val="161"/>
        <w:numPr>
          <w:ilvl w:val="0"/>
          <w:numId w:val="47"/>
        </w:numPr>
        <w:spacing w:line="360" w:lineRule="exact"/>
        <w:rPr>
          <w:color w:val="auto"/>
        </w:rPr>
      </w:pPr>
      <w:r>
        <w:rPr>
          <w:color w:val="auto"/>
        </w:rPr>
        <w:t>需提供的产品和服务；</w:t>
      </w:r>
    </w:p>
    <w:p>
      <w:pPr>
        <w:pStyle w:val="161"/>
        <w:numPr>
          <w:ilvl w:val="0"/>
          <w:numId w:val="47"/>
        </w:numPr>
        <w:spacing w:line="360" w:lineRule="exact"/>
        <w:rPr>
          <w:color w:val="auto"/>
        </w:rPr>
      </w:pPr>
      <w:r>
        <w:rPr>
          <w:color w:val="auto"/>
        </w:rPr>
        <w:t>验收准则；</w:t>
      </w:r>
    </w:p>
    <w:p>
      <w:pPr>
        <w:pStyle w:val="161"/>
        <w:numPr>
          <w:ilvl w:val="0"/>
          <w:numId w:val="47"/>
        </w:numPr>
        <w:spacing w:line="360" w:lineRule="exact"/>
        <w:rPr>
          <w:color w:val="auto"/>
        </w:rPr>
      </w:pPr>
      <w:r>
        <w:rPr>
          <w:color w:val="auto"/>
        </w:rPr>
        <w:t>能力，包括人员</w:t>
      </w:r>
      <w:r>
        <w:rPr>
          <w:color w:val="auto"/>
          <w:shd w:val="clear" w:color="auto" w:fill="FFFFFF"/>
        </w:rPr>
        <w:t>需具备</w:t>
      </w:r>
      <w:r>
        <w:rPr>
          <w:color w:val="auto"/>
        </w:rPr>
        <w:t>的资格；</w:t>
      </w:r>
    </w:p>
    <w:p>
      <w:pPr>
        <w:pStyle w:val="161"/>
        <w:numPr>
          <w:ilvl w:val="0"/>
          <w:numId w:val="47"/>
        </w:numPr>
        <w:spacing w:line="360" w:lineRule="exact"/>
        <w:rPr>
          <w:color w:val="auto"/>
        </w:rPr>
      </w:pPr>
      <w:r>
        <w:rPr>
          <w:rFonts w:hint="eastAsia"/>
          <w:color w:val="auto"/>
        </w:rPr>
        <w:t>检测检验机构</w:t>
      </w:r>
      <w:r>
        <w:rPr>
          <w:color w:val="auto"/>
        </w:rPr>
        <w:t>或其客户拟在外部供应商的场所进行的活动。</w:t>
      </w:r>
    </w:p>
    <w:p>
      <w:pPr>
        <w:pStyle w:val="72"/>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在用设备检测检验对象不允许分包。承担型式检验的检测检验机构需要分包其业务范围内检测检验对象的部分项目/</w:t>
      </w:r>
      <w:r>
        <w:rPr>
          <w:rFonts w:ascii="宋体" w:hAnsi="宋体" w:eastAsia="宋体"/>
          <w:color w:val="auto"/>
          <w:szCs w:val="21"/>
        </w:rPr>
        <w:t>参数</w:t>
      </w:r>
      <w:r>
        <w:rPr>
          <w:rFonts w:hint="eastAsia" w:ascii="宋体" w:hAnsi="宋体" w:eastAsia="宋体"/>
          <w:color w:val="auto"/>
          <w:szCs w:val="21"/>
        </w:rPr>
        <w:t>（不在其业务范围内）时，应分包给具备相应条件和能力的机构，并事先取得客户的同意，且负责确认分包方完成的项目是否符合规定要求。</w:t>
      </w:r>
    </w:p>
    <w:p>
      <w:pPr>
        <w:pStyle w:val="117"/>
        <w:spacing w:before="120" w:after="120" w:line="360" w:lineRule="exact"/>
        <w:rPr>
          <w:rFonts w:ascii="Times New Roman"/>
          <w:color w:val="auto"/>
        </w:rPr>
      </w:pPr>
      <w:bookmarkStart w:id="206" w:name="_Toc161314374"/>
      <w:bookmarkStart w:id="207" w:name="_Toc195265742"/>
      <w:bookmarkStart w:id="208" w:name="_Toc183964649"/>
      <w:bookmarkStart w:id="209" w:name="_Toc190165261"/>
      <w:r>
        <w:rPr>
          <w:rFonts w:ascii="Times New Roman"/>
          <w:color w:val="auto"/>
        </w:rPr>
        <w:t>检测检验方法</w:t>
      </w:r>
      <w:bookmarkEnd w:id="206"/>
      <w:bookmarkEnd w:id="207"/>
      <w:bookmarkEnd w:id="208"/>
      <w:bookmarkEnd w:id="209"/>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原则上，检测检验机构应使用下列适当的方法开展检测检验活动：</w:t>
      </w:r>
    </w:p>
    <w:p>
      <w:pPr>
        <w:pStyle w:val="161"/>
        <w:numPr>
          <w:ilvl w:val="0"/>
          <w:numId w:val="48"/>
        </w:numPr>
        <w:spacing w:line="360" w:lineRule="exact"/>
        <w:rPr>
          <w:color w:val="auto"/>
        </w:rPr>
      </w:pPr>
      <w:r>
        <w:rPr>
          <w:color w:val="auto"/>
        </w:rPr>
        <w:t>国家标准、行业标准</w:t>
      </w:r>
      <w:r>
        <w:rPr>
          <w:rFonts w:hint="eastAsia"/>
          <w:color w:val="auto"/>
        </w:rPr>
        <w:t>、地方标准</w:t>
      </w:r>
      <w:r>
        <w:rPr>
          <w:color w:val="auto"/>
        </w:rPr>
        <w:t>；</w:t>
      </w:r>
    </w:p>
    <w:p>
      <w:pPr>
        <w:pStyle w:val="161"/>
        <w:numPr>
          <w:ilvl w:val="0"/>
          <w:numId w:val="48"/>
        </w:numPr>
        <w:spacing w:line="360" w:lineRule="exact"/>
        <w:rPr>
          <w:color w:val="auto"/>
        </w:rPr>
      </w:pPr>
      <w:r>
        <w:rPr>
          <w:color w:val="auto"/>
        </w:rPr>
        <w:t>具有自主创新技术、具备竞争优势的团体标准；</w:t>
      </w:r>
      <w:r>
        <w:rPr>
          <w:rFonts w:hint="eastAsia"/>
          <w:color w:val="auto"/>
        </w:rPr>
        <w:t xml:space="preserve"> </w:t>
      </w:r>
    </w:p>
    <w:p>
      <w:pPr>
        <w:pStyle w:val="161"/>
        <w:numPr>
          <w:ilvl w:val="0"/>
          <w:numId w:val="48"/>
        </w:numPr>
        <w:spacing w:line="360" w:lineRule="exact"/>
        <w:rPr>
          <w:color w:val="auto"/>
        </w:rPr>
      </w:pPr>
      <w:r>
        <w:rPr>
          <w:color w:val="auto"/>
        </w:rPr>
        <w:t>标准</w:t>
      </w:r>
      <w:r>
        <w:rPr>
          <w:rFonts w:hint="eastAsia"/>
          <w:color w:val="auto"/>
        </w:rPr>
        <w:t>或</w:t>
      </w:r>
      <w:r>
        <w:rPr>
          <w:color w:val="auto"/>
        </w:rPr>
        <w:t>规范、方法中</w:t>
      </w:r>
      <w:bookmarkStart w:id="210" w:name="_Hlk161589671"/>
      <w:r>
        <w:rPr>
          <w:color w:val="auto"/>
        </w:rPr>
        <w:t>引用的方法标准</w:t>
      </w:r>
      <w:bookmarkEnd w:id="210"/>
      <w:r>
        <w:rPr>
          <w:rFonts w:hint="eastAsia"/>
          <w:color w:val="auto"/>
        </w:rPr>
        <w:t>；</w:t>
      </w:r>
    </w:p>
    <w:p>
      <w:pPr>
        <w:pStyle w:val="161"/>
        <w:numPr>
          <w:ilvl w:val="0"/>
          <w:numId w:val="48"/>
        </w:numPr>
        <w:spacing w:line="360" w:lineRule="exact"/>
        <w:rPr>
          <w:color w:val="auto"/>
        </w:rPr>
      </w:pPr>
      <w:r>
        <w:rPr>
          <w:color w:val="auto"/>
        </w:rPr>
        <w:t>省级及以上安全监管监察部门以规程、规范、规范性文件等形式发布</w:t>
      </w:r>
      <w:r>
        <w:rPr>
          <w:rFonts w:hint="eastAsia"/>
          <w:color w:val="auto"/>
        </w:rPr>
        <w:t>或</w:t>
      </w:r>
      <w:r>
        <w:rPr>
          <w:color w:val="auto"/>
        </w:rPr>
        <w:t>指定的检测检验方法</w:t>
      </w:r>
      <w:r>
        <w:rPr>
          <w:rFonts w:hint="eastAsia"/>
          <w:color w:val="auto"/>
        </w:rPr>
        <w:t>。</w:t>
      </w:r>
    </w:p>
    <w:p>
      <w:pPr>
        <w:pStyle w:val="72"/>
        <w:snapToGrid w:val="0"/>
        <w:spacing w:before="0" w:beforeLines="0" w:after="0" w:afterLines="0" w:line="360" w:lineRule="atLeast"/>
        <w:rPr>
          <w:rFonts w:ascii="宋体" w:hAnsi="宋体" w:eastAsia="宋体"/>
          <w:color w:val="auto"/>
          <w:szCs w:val="21"/>
        </w:rPr>
      </w:pPr>
      <w:bookmarkStart w:id="211" w:name="_Hlk161524177"/>
      <w:r>
        <w:rPr>
          <w:rFonts w:hint="eastAsia" w:ascii="宋体" w:hAnsi="宋体" w:eastAsia="宋体"/>
          <w:color w:val="auto"/>
          <w:szCs w:val="21"/>
        </w:rPr>
        <w:t>当客户未指定所用的方法时，检测检验机构应选择适当的方法并通知客户。</w:t>
      </w:r>
    </w:p>
    <w:bookmarkEnd w:id="211"/>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与检测检验活动相关的所有标准或规范、方法、手册、参考数据和程序、作业指导书、记录表格等应保持现行有效并易于检测检验人员取阅（见8.3）。</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检测检验机构应对</w:t>
      </w:r>
      <w:bookmarkStart w:id="212" w:name="_Hlk161589520"/>
      <w:r>
        <w:rPr>
          <w:rFonts w:hint="eastAsia" w:ascii="宋体" w:hAnsi="宋体" w:eastAsia="宋体"/>
          <w:color w:val="auto"/>
          <w:szCs w:val="21"/>
        </w:rPr>
        <w:t>方法标准定期查新</w:t>
      </w:r>
      <w:bookmarkEnd w:id="212"/>
      <w:r>
        <w:rPr>
          <w:rFonts w:hint="eastAsia" w:ascii="宋体" w:hAnsi="宋体" w:eastAsia="宋体"/>
          <w:color w:val="auto"/>
          <w:szCs w:val="21"/>
        </w:rPr>
        <w:t>并保留查</w:t>
      </w:r>
      <w:r>
        <w:rPr>
          <w:rFonts w:hint="eastAsia" w:ascii="宋体" w:hAnsi="宋体" w:eastAsia="宋体"/>
          <w:color w:val="auto"/>
          <w:szCs w:val="21"/>
          <w:shd w:val="clear" w:color="auto" w:fill="FFFFFF"/>
        </w:rPr>
        <w:t>新记录</w:t>
      </w:r>
      <w:r>
        <w:rPr>
          <w:rFonts w:hint="eastAsia" w:ascii="宋体" w:hAnsi="宋体" w:eastAsia="宋体"/>
          <w:color w:val="auto"/>
          <w:szCs w:val="21"/>
        </w:rPr>
        <w:t>，确保使用最新有效版本，</w:t>
      </w:r>
      <w:bookmarkStart w:id="213" w:name="_Hlk173410603"/>
      <w:r>
        <w:rPr>
          <w:rFonts w:hint="eastAsia" w:ascii="宋体" w:hAnsi="宋体" w:eastAsia="宋体"/>
          <w:color w:val="auto"/>
          <w:szCs w:val="21"/>
        </w:rPr>
        <w:t>除非不合适或不可能做到</w:t>
      </w:r>
      <w:bookmarkEnd w:id="213"/>
      <w:r>
        <w:rPr>
          <w:rFonts w:hint="eastAsia" w:ascii="宋体" w:hAnsi="宋体" w:eastAsia="宋体"/>
          <w:color w:val="auto"/>
          <w:szCs w:val="21"/>
        </w:rPr>
        <w:t>。如特殊情况下必须</w:t>
      </w:r>
      <w:r>
        <w:rPr>
          <w:rFonts w:hint="eastAsia" w:ascii="宋体" w:hAnsi="宋体" w:eastAsia="宋体"/>
          <w:color w:val="auto"/>
          <w:szCs w:val="21"/>
          <w:shd w:val="clear" w:color="auto" w:fill="FFFFFF"/>
        </w:rPr>
        <w:t>方</w:t>
      </w:r>
      <w:r>
        <w:rPr>
          <w:rFonts w:hint="eastAsia" w:ascii="宋体" w:hAnsi="宋体" w:eastAsia="宋体"/>
          <w:color w:val="auto"/>
          <w:szCs w:val="21"/>
        </w:rPr>
        <w:t>法偏离，应事先将该偏离形成文件，做技术判断，获得授权并被客户接受。</w:t>
      </w:r>
    </w:p>
    <w:p>
      <w:pPr>
        <w:pStyle w:val="72"/>
        <w:snapToGrid w:val="0"/>
        <w:spacing w:before="0" w:beforeLines="0" w:after="0" w:afterLines="0" w:line="360" w:lineRule="atLeast"/>
        <w:rPr>
          <w:rFonts w:ascii="宋体" w:hAnsi="宋体" w:eastAsia="宋体"/>
          <w:color w:val="auto"/>
          <w:szCs w:val="21"/>
        </w:rPr>
      </w:pPr>
      <w:bookmarkStart w:id="214" w:name="_Hlk161558204"/>
      <w:r>
        <w:rPr>
          <w:rFonts w:hint="eastAsia" w:ascii="宋体" w:hAnsi="宋体" w:eastAsia="宋体"/>
          <w:color w:val="auto"/>
          <w:szCs w:val="21"/>
        </w:rPr>
        <w:t>如果</w:t>
      </w:r>
      <w:bookmarkEnd w:id="214"/>
      <w:r>
        <w:rPr>
          <w:rFonts w:hint="eastAsia" w:ascii="宋体" w:hAnsi="宋体" w:eastAsia="宋体"/>
          <w:color w:val="auto"/>
          <w:szCs w:val="21"/>
        </w:rPr>
        <w:t>标准或规范、方法不能确保检测检验人员应用的一致性，</w:t>
      </w:r>
      <w:bookmarkStart w:id="215" w:name="_Hlk173152856"/>
      <w:r>
        <w:rPr>
          <w:rFonts w:hint="eastAsia" w:ascii="宋体" w:hAnsi="宋体" w:eastAsia="宋体"/>
          <w:color w:val="auto"/>
          <w:szCs w:val="21"/>
        </w:rPr>
        <w:t>应</w:t>
      </w:r>
      <w:bookmarkStart w:id="216" w:name="_Hlk161589750"/>
      <w:r>
        <w:rPr>
          <w:rFonts w:hint="eastAsia" w:ascii="宋体" w:hAnsi="宋体" w:eastAsia="宋体"/>
          <w:color w:val="auto"/>
          <w:szCs w:val="21"/>
        </w:rPr>
        <w:t>制定作业指导书</w:t>
      </w:r>
      <w:bookmarkEnd w:id="216"/>
      <w:r>
        <w:rPr>
          <w:rFonts w:hint="eastAsia" w:ascii="宋体" w:hAnsi="宋体" w:eastAsia="宋体"/>
          <w:color w:val="auto"/>
          <w:szCs w:val="21"/>
        </w:rPr>
        <w:t>。</w:t>
      </w:r>
      <w:bookmarkEnd w:id="215"/>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在引入检测检验方法前，检测检验机构应验证其能够正确运用这些方法，保留可以证明人员、场所设施和环境条件、设备等满足相应方法规定的要求及检测检验结果质量得到有效控制的方法验证记录。如果方法发生了变更，应重新予以验证。</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检测检验机构在不得不使用非标准方法前，应先对方法进行确认再验证，以确保该方法适用于预期的用途，如果非标准方法发生了变化，应重新予以确认和验证，并保留相关证明材料。</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在检测检验活动中引入无人机、影像识别、特殊眼镜、信息技术、人工智能等新检测检验技术时，应经相关</w:t>
      </w:r>
      <w:r>
        <w:rPr>
          <w:rFonts w:ascii="宋体" w:hAnsi="宋体" w:eastAsia="宋体"/>
          <w:color w:val="auto"/>
          <w:szCs w:val="21"/>
        </w:rPr>
        <w:t>技术单位</w:t>
      </w:r>
      <w:r>
        <w:rPr>
          <w:rFonts w:hint="eastAsia" w:ascii="宋体" w:hAnsi="宋体" w:eastAsia="宋体"/>
          <w:color w:val="auto"/>
          <w:szCs w:val="21"/>
        </w:rPr>
        <w:t>进行评估，</w:t>
      </w:r>
      <w:r>
        <w:rPr>
          <w:rFonts w:ascii="宋体" w:hAnsi="宋体" w:eastAsia="宋体"/>
          <w:color w:val="auto"/>
          <w:szCs w:val="21"/>
        </w:rPr>
        <w:t>无</w:t>
      </w:r>
      <w:r>
        <w:rPr>
          <w:rFonts w:hint="eastAsia" w:ascii="宋体" w:hAnsi="宋体" w:eastAsia="宋体"/>
          <w:color w:val="auto"/>
          <w:szCs w:val="21"/>
        </w:rPr>
        <w:t>法评估</w:t>
      </w:r>
      <w:r>
        <w:rPr>
          <w:rFonts w:ascii="宋体" w:hAnsi="宋体" w:eastAsia="宋体"/>
          <w:color w:val="auto"/>
          <w:szCs w:val="21"/>
        </w:rPr>
        <w:t>的</w:t>
      </w:r>
      <w:r>
        <w:rPr>
          <w:rFonts w:hint="eastAsia" w:ascii="宋体" w:hAnsi="宋体" w:eastAsia="宋体"/>
          <w:color w:val="auto"/>
          <w:szCs w:val="21"/>
        </w:rPr>
        <w:t>，应</w:t>
      </w:r>
      <w:r>
        <w:rPr>
          <w:rFonts w:ascii="宋体" w:hAnsi="宋体" w:eastAsia="宋体"/>
          <w:color w:val="auto"/>
          <w:szCs w:val="21"/>
        </w:rPr>
        <w:t>经专家论证</w:t>
      </w:r>
      <w:r>
        <w:rPr>
          <w:rFonts w:hint="eastAsia" w:ascii="宋体" w:hAnsi="宋体" w:eastAsia="宋体"/>
          <w:color w:val="auto"/>
          <w:szCs w:val="21"/>
        </w:rPr>
        <w:t>确认，并符合以下要求：</w:t>
      </w:r>
    </w:p>
    <w:p>
      <w:pPr>
        <w:pStyle w:val="161"/>
        <w:numPr>
          <w:ilvl w:val="0"/>
          <w:numId w:val="49"/>
        </w:numPr>
        <w:spacing w:line="360" w:lineRule="exact"/>
        <w:rPr>
          <w:color w:val="auto"/>
        </w:rPr>
      </w:pPr>
      <w:r>
        <w:rPr>
          <w:rFonts w:hint="eastAsia"/>
          <w:color w:val="auto"/>
        </w:rPr>
        <w:t>确认</w:t>
      </w:r>
      <w:r>
        <w:rPr>
          <w:color w:val="auto"/>
        </w:rPr>
        <w:t>使用新技术</w:t>
      </w:r>
      <w:r>
        <w:rPr>
          <w:rFonts w:hint="eastAsia"/>
          <w:color w:val="auto"/>
        </w:rPr>
        <w:t>的检测检验方法</w:t>
      </w:r>
      <w:r>
        <w:rPr>
          <w:color w:val="auto"/>
        </w:rPr>
        <w:t>或变更的</w:t>
      </w:r>
      <w:r>
        <w:rPr>
          <w:rFonts w:hint="eastAsia"/>
          <w:color w:val="auto"/>
        </w:rPr>
        <w:t>检测</w:t>
      </w:r>
      <w:r>
        <w:rPr>
          <w:color w:val="auto"/>
        </w:rPr>
        <w:t>检验方法。在（部分）替换现有</w:t>
      </w:r>
      <w:r>
        <w:rPr>
          <w:rFonts w:hint="eastAsia"/>
          <w:color w:val="auto"/>
        </w:rPr>
        <w:t>检测</w:t>
      </w:r>
      <w:r>
        <w:rPr>
          <w:color w:val="auto"/>
        </w:rPr>
        <w:t>检验方法的情况下，应调查</w:t>
      </w:r>
      <w:r>
        <w:rPr>
          <w:rFonts w:hint="eastAsia"/>
          <w:color w:val="auto"/>
        </w:rPr>
        <w:t>检测</w:t>
      </w:r>
      <w:r>
        <w:rPr>
          <w:color w:val="auto"/>
        </w:rPr>
        <w:t>检验结果是否与现有方法的结果</w:t>
      </w:r>
      <w:r>
        <w:rPr>
          <w:rFonts w:hint="eastAsia"/>
          <w:color w:val="auto"/>
        </w:rPr>
        <w:t>同样可靠</w:t>
      </w:r>
      <w:r>
        <w:rPr>
          <w:color w:val="auto"/>
        </w:rPr>
        <w:t>（或更可靠）；</w:t>
      </w:r>
    </w:p>
    <w:p>
      <w:pPr>
        <w:pStyle w:val="161"/>
        <w:numPr>
          <w:ilvl w:val="0"/>
          <w:numId w:val="49"/>
        </w:numPr>
        <w:spacing w:line="360" w:lineRule="exact"/>
        <w:rPr>
          <w:color w:val="auto"/>
        </w:rPr>
      </w:pPr>
      <w:r>
        <w:rPr>
          <w:rFonts w:hint="eastAsia"/>
          <w:color w:val="auto"/>
        </w:rPr>
        <w:t>符合</w:t>
      </w:r>
      <w:r>
        <w:rPr>
          <w:color w:val="auto"/>
        </w:rPr>
        <w:t>适用的法律和安全要求（如许可证）、法律限制和法律条件；</w:t>
      </w:r>
    </w:p>
    <w:p>
      <w:pPr>
        <w:pStyle w:val="161"/>
        <w:numPr>
          <w:ilvl w:val="0"/>
          <w:numId w:val="49"/>
        </w:numPr>
        <w:spacing w:line="360" w:lineRule="exact"/>
        <w:rPr>
          <w:color w:val="auto"/>
        </w:rPr>
      </w:pPr>
      <w:r>
        <w:rPr>
          <w:rFonts w:hint="eastAsia"/>
          <w:color w:val="auto"/>
        </w:rPr>
        <w:t>明确</w:t>
      </w:r>
      <w:r>
        <w:rPr>
          <w:color w:val="auto"/>
        </w:rPr>
        <w:t>使用新技术时</w:t>
      </w:r>
      <w:r>
        <w:rPr>
          <w:rFonts w:hint="eastAsia"/>
          <w:color w:val="auto"/>
        </w:rPr>
        <w:t>检测</w:t>
      </w:r>
      <w:r>
        <w:rPr>
          <w:color w:val="auto"/>
        </w:rPr>
        <w:t>检验方法的适用</w:t>
      </w:r>
      <w:r>
        <w:rPr>
          <w:rFonts w:hint="eastAsia"/>
          <w:color w:val="auto"/>
        </w:rPr>
        <w:t>范围</w:t>
      </w:r>
      <w:r>
        <w:rPr>
          <w:color w:val="auto"/>
        </w:rPr>
        <w:t>和条件；</w:t>
      </w:r>
    </w:p>
    <w:p>
      <w:pPr>
        <w:pStyle w:val="161"/>
        <w:numPr>
          <w:ilvl w:val="0"/>
          <w:numId w:val="49"/>
        </w:numPr>
        <w:spacing w:line="360" w:lineRule="exact"/>
        <w:rPr>
          <w:color w:val="auto"/>
        </w:rPr>
      </w:pPr>
      <w:r>
        <w:rPr>
          <w:rFonts w:hint="eastAsia"/>
          <w:color w:val="auto"/>
        </w:rPr>
        <w:t>在检测</w:t>
      </w:r>
      <w:r>
        <w:rPr>
          <w:color w:val="auto"/>
        </w:rPr>
        <w:t>检</w:t>
      </w:r>
      <w:r>
        <w:rPr>
          <w:rFonts w:hint="eastAsia"/>
          <w:color w:val="auto"/>
        </w:rPr>
        <w:t>验</w:t>
      </w:r>
      <w:r>
        <w:rPr>
          <w:color w:val="auto"/>
        </w:rPr>
        <w:t>报告中</w:t>
      </w:r>
      <w:r>
        <w:rPr>
          <w:rFonts w:hint="eastAsia"/>
          <w:color w:val="auto"/>
        </w:rPr>
        <w:t>注明</w:t>
      </w:r>
      <w:r>
        <w:rPr>
          <w:color w:val="auto"/>
        </w:rPr>
        <w:t>使用</w:t>
      </w:r>
      <w:r>
        <w:rPr>
          <w:rFonts w:hint="eastAsia"/>
          <w:color w:val="auto"/>
        </w:rPr>
        <w:t>的</w:t>
      </w:r>
      <w:r>
        <w:rPr>
          <w:color w:val="auto"/>
        </w:rPr>
        <w:t>新</w:t>
      </w:r>
      <w:r>
        <w:rPr>
          <w:rFonts w:hint="eastAsia"/>
          <w:color w:val="auto"/>
        </w:rPr>
        <w:t>检测检验</w:t>
      </w:r>
      <w:r>
        <w:rPr>
          <w:color w:val="auto"/>
        </w:rPr>
        <w:t>技术；</w:t>
      </w:r>
    </w:p>
    <w:p>
      <w:pPr>
        <w:pStyle w:val="161"/>
        <w:numPr>
          <w:ilvl w:val="0"/>
          <w:numId w:val="49"/>
        </w:numPr>
        <w:spacing w:line="360" w:lineRule="exact"/>
        <w:rPr>
          <w:color w:val="auto"/>
        </w:rPr>
      </w:pPr>
      <w:r>
        <w:rPr>
          <w:color w:val="auto"/>
        </w:rPr>
        <w:t>在</w:t>
      </w:r>
      <w:r>
        <w:rPr>
          <w:rFonts w:hint="eastAsia"/>
          <w:color w:val="auto"/>
        </w:rPr>
        <w:t>检测检验业务</w:t>
      </w:r>
      <w:r>
        <w:rPr>
          <w:color w:val="auto"/>
        </w:rPr>
        <w:t>范围</w:t>
      </w:r>
      <w:r>
        <w:rPr>
          <w:rFonts w:hint="eastAsia"/>
          <w:color w:val="auto"/>
        </w:rPr>
        <w:t>中明确</w:t>
      </w:r>
      <w:r>
        <w:rPr>
          <w:color w:val="auto"/>
        </w:rPr>
        <w:t>新</w:t>
      </w:r>
      <w:r>
        <w:rPr>
          <w:rFonts w:hint="eastAsia"/>
          <w:color w:val="auto"/>
        </w:rPr>
        <w:t>检测检验</w:t>
      </w:r>
      <w:r>
        <w:rPr>
          <w:color w:val="auto"/>
        </w:rPr>
        <w:t>技术的使用。</w:t>
      </w:r>
    </w:p>
    <w:p>
      <w:pPr>
        <w:pStyle w:val="72"/>
        <w:snapToGrid w:val="0"/>
        <w:spacing w:before="0" w:beforeLines="0" w:after="0" w:afterLines="0" w:line="360" w:lineRule="atLeast"/>
        <w:rPr>
          <w:rFonts w:ascii="宋体" w:hAnsi="宋体" w:eastAsia="宋体"/>
          <w:color w:val="auto"/>
          <w:szCs w:val="21"/>
        </w:rPr>
      </w:pPr>
      <w:bookmarkStart w:id="217" w:name="_Hlk161648336"/>
      <w:r>
        <w:rPr>
          <w:rFonts w:hint="eastAsia" w:ascii="宋体" w:hAnsi="宋体" w:eastAsia="宋体"/>
          <w:color w:val="auto"/>
          <w:szCs w:val="21"/>
        </w:rPr>
        <w:t>当检测检验机构使用其他方提供的信息作为检测检验机构做出符合性决定的一部分时，应验证该信息的完整性。</w:t>
      </w:r>
      <w:bookmarkStart w:id="218" w:name="_Hlk161652377"/>
    </w:p>
    <w:bookmarkEnd w:id="217"/>
    <w:bookmarkEnd w:id="218"/>
    <w:p>
      <w:pPr>
        <w:pStyle w:val="117"/>
        <w:spacing w:before="120" w:after="120" w:line="360" w:lineRule="exact"/>
        <w:rPr>
          <w:rFonts w:ascii="Times New Roman"/>
          <w:color w:val="auto"/>
        </w:rPr>
      </w:pPr>
      <w:bookmarkStart w:id="219" w:name="_Toc183964650"/>
      <w:bookmarkStart w:id="220" w:name="_Toc195265743"/>
      <w:bookmarkStart w:id="221" w:name="_Toc161314375"/>
      <w:bookmarkStart w:id="222" w:name="_Toc190165262"/>
      <w:r>
        <w:rPr>
          <w:rFonts w:ascii="Times New Roman"/>
          <w:color w:val="auto"/>
        </w:rPr>
        <w:t>抽样</w:t>
      </w:r>
      <w:bookmarkEnd w:id="219"/>
      <w:bookmarkEnd w:id="220"/>
      <w:bookmarkEnd w:id="221"/>
      <w:bookmarkEnd w:id="222"/>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检测检验机构为后续检测检验活动而对物质、材料或产品进行抽样时，应有</w:t>
      </w:r>
      <w:bookmarkStart w:id="223" w:name="_Hlk161581925"/>
      <w:r>
        <w:rPr>
          <w:rFonts w:hint="eastAsia" w:ascii="宋体" w:hAnsi="宋体" w:eastAsia="宋体"/>
          <w:color w:val="auto"/>
          <w:szCs w:val="21"/>
        </w:rPr>
        <w:t>抽样计划和方法</w:t>
      </w:r>
      <w:bookmarkEnd w:id="223"/>
      <w:r>
        <w:rPr>
          <w:rFonts w:hint="eastAsia" w:ascii="宋体" w:hAnsi="宋体" w:eastAsia="宋体"/>
          <w:color w:val="auto"/>
          <w:szCs w:val="21"/>
        </w:rPr>
        <w:t>，并应能在抽样地点得到。只要合理，抽样计划应基于适当的统计方法。</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抽样方法应明确需要控制的因素，以确保后续检测检验结果的有效性。抽样方法应描述：</w:t>
      </w:r>
    </w:p>
    <w:p>
      <w:pPr>
        <w:pStyle w:val="161"/>
        <w:numPr>
          <w:ilvl w:val="0"/>
          <w:numId w:val="50"/>
        </w:numPr>
        <w:spacing w:line="360" w:lineRule="exact"/>
        <w:rPr>
          <w:color w:val="auto"/>
        </w:rPr>
      </w:pPr>
      <w:r>
        <w:rPr>
          <w:rFonts w:hint="eastAsia"/>
          <w:color w:val="auto"/>
        </w:rPr>
        <w:t>样品</w:t>
      </w:r>
      <w:r>
        <w:rPr>
          <w:color w:val="auto"/>
        </w:rPr>
        <w:t>或地点的选择；</w:t>
      </w:r>
    </w:p>
    <w:p>
      <w:pPr>
        <w:pStyle w:val="161"/>
        <w:numPr>
          <w:ilvl w:val="0"/>
          <w:numId w:val="50"/>
        </w:numPr>
        <w:spacing w:line="360" w:lineRule="exact"/>
        <w:rPr>
          <w:color w:val="auto"/>
        </w:rPr>
      </w:pPr>
      <w:r>
        <w:rPr>
          <w:color w:val="auto"/>
        </w:rPr>
        <w:t>抽样计划；</w:t>
      </w:r>
    </w:p>
    <w:p>
      <w:pPr>
        <w:pStyle w:val="161"/>
        <w:numPr>
          <w:ilvl w:val="0"/>
          <w:numId w:val="50"/>
        </w:numPr>
        <w:spacing w:line="360" w:lineRule="exact"/>
        <w:rPr>
          <w:color w:val="auto"/>
        </w:rPr>
      </w:pPr>
      <w:r>
        <w:rPr>
          <w:color w:val="auto"/>
        </w:rPr>
        <w:t>从物质、材料或产品中取得样品的制备和处理，以作为后续检测检验的物品</w:t>
      </w:r>
      <w:r>
        <w:rPr>
          <w:rFonts w:hint="eastAsia"/>
          <w:color w:val="auto"/>
        </w:rPr>
        <w:t>时，应确保样品的代表性和均匀性</w:t>
      </w:r>
      <w:r>
        <w:rPr>
          <w:color w:val="auto"/>
        </w:rPr>
        <w:t>。</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检测检验机构应将抽样数据作为检测检验工作记录的一部分予以保存。相关时，这些记录应包括以下信息：</w:t>
      </w:r>
    </w:p>
    <w:p>
      <w:pPr>
        <w:pStyle w:val="161"/>
        <w:numPr>
          <w:ilvl w:val="0"/>
          <w:numId w:val="51"/>
        </w:numPr>
        <w:spacing w:line="360" w:lineRule="exact"/>
        <w:rPr>
          <w:color w:val="auto"/>
        </w:rPr>
      </w:pPr>
      <w:r>
        <w:rPr>
          <w:color w:val="auto"/>
        </w:rPr>
        <w:t>所用的抽样方法；</w:t>
      </w:r>
    </w:p>
    <w:p>
      <w:pPr>
        <w:pStyle w:val="161"/>
        <w:numPr>
          <w:ilvl w:val="0"/>
          <w:numId w:val="51"/>
        </w:numPr>
        <w:spacing w:line="360" w:lineRule="exact"/>
        <w:rPr>
          <w:color w:val="auto"/>
        </w:rPr>
      </w:pPr>
      <w:r>
        <w:rPr>
          <w:color w:val="auto"/>
        </w:rPr>
        <w:t>抽样日期和时间；</w:t>
      </w:r>
    </w:p>
    <w:p>
      <w:pPr>
        <w:pStyle w:val="161"/>
        <w:numPr>
          <w:ilvl w:val="0"/>
          <w:numId w:val="51"/>
        </w:numPr>
        <w:spacing w:line="360" w:lineRule="exact"/>
        <w:rPr>
          <w:color w:val="auto"/>
        </w:rPr>
      </w:pPr>
      <w:r>
        <w:rPr>
          <w:color w:val="auto"/>
        </w:rPr>
        <w:t>识别和描述样品的数据（如编号、数量和名称）；</w:t>
      </w:r>
    </w:p>
    <w:p>
      <w:pPr>
        <w:pStyle w:val="161"/>
        <w:numPr>
          <w:ilvl w:val="0"/>
          <w:numId w:val="51"/>
        </w:numPr>
        <w:spacing w:line="360" w:lineRule="exact"/>
        <w:rPr>
          <w:color w:val="auto"/>
        </w:rPr>
      </w:pPr>
      <w:r>
        <w:rPr>
          <w:color w:val="auto"/>
        </w:rPr>
        <w:t>抽样人的识别；</w:t>
      </w:r>
    </w:p>
    <w:p>
      <w:pPr>
        <w:pStyle w:val="161"/>
        <w:numPr>
          <w:ilvl w:val="0"/>
          <w:numId w:val="51"/>
        </w:numPr>
        <w:spacing w:line="360" w:lineRule="exact"/>
        <w:rPr>
          <w:color w:val="auto"/>
        </w:rPr>
      </w:pPr>
      <w:r>
        <w:rPr>
          <w:color w:val="auto"/>
        </w:rPr>
        <w:t>所用设备的识别；</w:t>
      </w:r>
    </w:p>
    <w:p>
      <w:pPr>
        <w:pStyle w:val="161"/>
        <w:numPr>
          <w:ilvl w:val="0"/>
          <w:numId w:val="51"/>
        </w:numPr>
        <w:spacing w:line="360" w:lineRule="exact"/>
        <w:rPr>
          <w:color w:val="auto"/>
        </w:rPr>
      </w:pPr>
      <w:r>
        <w:rPr>
          <w:color w:val="auto"/>
        </w:rPr>
        <w:t>环境或运输条件；</w:t>
      </w:r>
    </w:p>
    <w:p>
      <w:pPr>
        <w:pStyle w:val="161"/>
        <w:numPr>
          <w:ilvl w:val="0"/>
          <w:numId w:val="51"/>
        </w:numPr>
        <w:spacing w:line="360" w:lineRule="exact"/>
        <w:rPr>
          <w:color w:val="auto"/>
        </w:rPr>
      </w:pPr>
      <w:r>
        <w:rPr>
          <w:color w:val="auto"/>
        </w:rPr>
        <w:t>适当时，标识抽样位置的图示或其他等效方式；</w:t>
      </w:r>
    </w:p>
    <w:p>
      <w:pPr>
        <w:pStyle w:val="161"/>
        <w:numPr>
          <w:ilvl w:val="0"/>
          <w:numId w:val="51"/>
        </w:numPr>
        <w:spacing w:line="360" w:lineRule="exact"/>
        <w:rPr>
          <w:rFonts w:hAnsi="宋体" w:cs="宋体"/>
          <w:color w:val="auto"/>
        </w:rPr>
      </w:pPr>
      <w:r>
        <w:rPr>
          <w:color w:val="auto"/>
        </w:rPr>
        <w:t>与抽</w:t>
      </w:r>
      <w:r>
        <w:rPr>
          <w:rFonts w:hAnsi="宋体" w:cs="宋体"/>
          <w:color w:val="auto"/>
        </w:rPr>
        <w:t>样方法和抽样计划的偏离或增减。</w:t>
      </w:r>
    </w:p>
    <w:p>
      <w:pPr>
        <w:pStyle w:val="117"/>
        <w:spacing w:before="120" w:after="120" w:line="360" w:lineRule="exact"/>
        <w:rPr>
          <w:rFonts w:ascii="Times New Roman"/>
          <w:color w:val="auto"/>
        </w:rPr>
      </w:pPr>
      <w:bookmarkStart w:id="224" w:name="_Toc161314376"/>
      <w:bookmarkStart w:id="225" w:name="_Toc190165263"/>
      <w:bookmarkStart w:id="226" w:name="_Toc195265744"/>
      <w:bookmarkStart w:id="227" w:name="_Toc183964651"/>
      <w:r>
        <w:rPr>
          <w:rFonts w:ascii="Times New Roman"/>
          <w:color w:val="auto"/>
        </w:rPr>
        <w:t>检测检验对象</w:t>
      </w:r>
      <w:bookmarkEnd w:id="224"/>
      <w:bookmarkEnd w:id="225"/>
      <w:bookmarkEnd w:id="226"/>
      <w:bookmarkEnd w:id="227"/>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有运输、接收、制备、处置、保护、存储、保留、清理或返还检测检验对象的程序，包括为保护检测检验对象的完整性以及检测检验机构与客户利益所需要的规定。检测检验机构应有经授权的人员管理</w:t>
      </w:r>
      <w:bookmarkStart w:id="228" w:name="_Hlk173154738"/>
      <w:r>
        <w:rPr>
          <w:rFonts w:hint="eastAsia" w:ascii="宋体" w:hAnsi="宋体" w:eastAsia="宋体"/>
          <w:color w:val="auto"/>
          <w:szCs w:val="21"/>
        </w:rPr>
        <w:t>检测检验</w:t>
      </w:r>
      <w:bookmarkEnd w:id="228"/>
      <w:r>
        <w:rPr>
          <w:rFonts w:hint="eastAsia" w:ascii="宋体" w:hAnsi="宋体" w:eastAsia="宋体"/>
          <w:color w:val="auto"/>
          <w:szCs w:val="21"/>
        </w:rPr>
        <w:t>对象。应有分区明确的检测检验对象存放场所。已检测检验过的检测检验对象处理程序应保障客户的信息安全，确保客户的所有权和专利权。适当时，检测检验机构应在合同评审时明确对检测检验对象的处理方式。</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具有检测检验对象的标识系统，并在整个检测检验活动期间保留该标识。标识系统的设计和使用应确保检测检验对象在实物上、涉及的记录或其他文件中不被混淆。通常情况下，标识不应粘贴在容易与盛装检测检验对象容器、包装分离</w:t>
      </w:r>
      <w:r>
        <w:rPr>
          <w:rFonts w:hint="eastAsia" w:ascii="宋体" w:hAnsi="宋体" w:eastAsia="宋体"/>
          <w:color w:val="auto"/>
          <w:szCs w:val="21"/>
          <w:shd w:val="clear" w:color="auto" w:fill="FFFFFF"/>
        </w:rPr>
        <w:t>或</w:t>
      </w:r>
      <w:r>
        <w:rPr>
          <w:rFonts w:hint="eastAsia" w:ascii="宋体" w:hAnsi="宋体" w:eastAsia="宋体"/>
          <w:color w:val="auto"/>
          <w:szCs w:val="21"/>
        </w:rPr>
        <w:t>易从检测检验对象脱落的部件上（如容器盖）。适当时，标识系统应包含检测检验对象群组的细分及其在检测检验机构内外部的传递。检测检验机构应保存检测检验对象的流转记录。</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在接收检测检验对象时，应记录其状态特征、异常情况或与规定条件的偏离。当对检测检验对象是否适合于检测检验活动有疑问，或当检测检验对象与所提供的说明不相符时，检测检验机构应在开始工作之前询问客户，以得到进一步的说明，并记录询问的结果。当客户知道偏离了规定条件仍要求进行检测检验时，检测检验机构应在报告中作出声明，并指出偏离可能影响的结果。</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检测检验机构在处置、运输、保存/等候、制备、检测检验过程中，应按照客户提供的操作说明，并注意避免检测检验对象变质、污染、丢失或损坏。当检测检验对象需要在规定环境条件下储存或</w:t>
      </w:r>
      <w:bookmarkStart w:id="229" w:name="_Hlk173411174"/>
      <w:r>
        <w:rPr>
          <w:rFonts w:hint="eastAsia" w:ascii="宋体" w:hAnsi="宋体" w:eastAsia="宋体"/>
          <w:color w:val="auto"/>
          <w:szCs w:val="21"/>
          <w:shd w:val="clear" w:color="auto" w:fill="FFFFFF"/>
        </w:rPr>
        <w:t>调置</w:t>
      </w:r>
      <w:bookmarkEnd w:id="229"/>
      <w:r>
        <w:rPr>
          <w:rFonts w:hint="eastAsia" w:ascii="宋体" w:hAnsi="宋体" w:eastAsia="宋体"/>
          <w:color w:val="auto"/>
          <w:szCs w:val="21"/>
        </w:rPr>
        <w:t>时，应保持、监控和记录这些环境条件。</w:t>
      </w:r>
    </w:p>
    <w:p>
      <w:pPr>
        <w:pStyle w:val="117"/>
        <w:spacing w:before="120" w:after="120" w:line="360" w:lineRule="exact"/>
        <w:rPr>
          <w:rFonts w:ascii="Times New Roman"/>
          <w:color w:val="auto"/>
        </w:rPr>
      </w:pPr>
      <w:bookmarkStart w:id="230" w:name="_Toc195265745"/>
      <w:bookmarkStart w:id="231" w:name="_Toc190165264"/>
      <w:bookmarkStart w:id="232" w:name="_Toc183964652"/>
      <w:bookmarkStart w:id="233" w:name="_Toc161314377"/>
      <w:r>
        <w:rPr>
          <w:rFonts w:hint="eastAsia" w:ascii="Times New Roman"/>
          <w:color w:val="auto"/>
        </w:rPr>
        <w:t>技术</w:t>
      </w:r>
      <w:r>
        <w:rPr>
          <w:rFonts w:ascii="Times New Roman"/>
          <w:color w:val="auto"/>
        </w:rPr>
        <w:t>记录</w:t>
      </w:r>
      <w:bookmarkEnd w:id="230"/>
      <w:bookmarkEnd w:id="231"/>
      <w:bookmarkEnd w:id="232"/>
      <w:bookmarkEnd w:id="233"/>
    </w:p>
    <w:p>
      <w:pPr>
        <w:pStyle w:val="72"/>
        <w:snapToGrid w:val="0"/>
        <w:spacing w:before="0" w:beforeLines="0" w:after="0" w:afterLines="0" w:line="360" w:lineRule="atLeast"/>
        <w:rPr>
          <w:rFonts w:ascii="宋体" w:hAnsi="宋体" w:eastAsia="宋体"/>
          <w:color w:val="auto"/>
          <w:szCs w:val="21"/>
        </w:rPr>
      </w:pPr>
      <w:bookmarkStart w:id="234" w:name="_Hlk161531221"/>
      <w:r>
        <w:rPr>
          <w:rFonts w:hint="eastAsia" w:ascii="宋体" w:hAnsi="宋体" w:eastAsia="宋体"/>
          <w:color w:val="auto"/>
          <w:szCs w:val="21"/>
        </w:rPr>
        <w:t>检测检验机构应确保技术记录可方便获取。技术记录应包括从接收检测检验对象到出具报告过程中所观察到的信息和原始数据，并全程确保检测检验对象与报告的对应性。为了在可能时识别影响测量结果及其测量不确定度的因素，并确保能在尽可能接近原条件的情况下重复该检测检验活动，技术记录的内容应包括但不限于以下信息：</w:t>
      </w:r>
    </w:p>
    <w:p>
      <w:pPr>
        <w:pStyle w:val="161"/>
        <w:numPr>
          <w:ilvl w:val="0"/>
          <w:numId w:val="52"/>
        </w:numPr>
        <w:spacing w:line="360" w:lineRule="exact"/>
        <w:rPr>
          <w:color w:val="auto"/>
        </w:rPr>
      </w:pPr>
      <w:bookmarkStart w:id="235" w:name="_Hlk182869459"/>
      <w:r>
        <w:rPr>
          <w:rFonts w:hint="eastAsia"/>
          <w:color w:val="auto"/>
        </w:rPr>
        <w:t>检测检验对象</w:t>
      </w:r>
      <w:bookmarkEnd w:id="235"/>
      <w:r>
        <w:rPr>
          <w:rFonts w:hint="eastAsia"/>
          <w:color w:val="auto"/>
        </w:rPr>
        <w:t>描述；</w:t>
      </w:r>
    </w:p>
    <w:p>
      <w:pPr>
        <w:pStyle w:val="161"/>
        <w:numPr>
          <w:ilvl w:val="0"/>
          <w:numId w:val="52"/>
        </w:numPr>
        <w:spacing w:line="360" w:lineRule="exact"/>
        <w:rPr>
          <w:color w:val="auto"/>
        </w:rPr>
      </w:pPr>
      <w:r>
        <w:rPr>
          <w:rFonts w:hint="eastAsia"/>
          <w:color w:val="auto"/>
        </w:rPr>
        <w:t>检测检验对象唯一性标识；</w:t>
      </w:r>
    </w:p>
    <w:p>
      <w:pPr>
        <w:pStyle w:val="161"/>
        <w:numPr>
          <w:ilvl w:val="0"/>
          <w:numId w:val="52"/>
        </w:numPr>
        <w:spacing w:line="360" w:lineRule="exact"/>
        <w:rPr>
          <w:color w:val="auto"/>
        </w:rPr>
      </w:pPr>
      <w:r>
        <w:rPr>
          <w:rFonts w:hint="eastAsia"/>
          <w:color w:val="auto"/>
        </w:rPr>
        <w:t>所用的检测检验和抽样方法；</w:t>
      </w:r>
    </w:p>
    <w:p>
      <w:pPr>
        <w:pStyle w:val="161"/>
        <w:numPr>
          <w:ilvl w:val="0"/>
          <w:numId w:val="52"/>
        </w:numPr>
        <w:spacing w:line="360" w:lineRule="exact"/>
        <w:rPr>
          <w:color w:val="auto"/>
        </w:rPr>
      </w:pPr>
      <w:r>
        <w:rPr>
          <w:rFonts w:hint="eastAsia"/>
          <w:color w:val="auto"/>
        </w:rPr>
        <w:t>检测检验对象的制备及检测检验对象处理的过程信息（适用时）；</w:t>
      </w:r>
    </w:p>
    <w:p>
      <w:pPr>
        <w:pStyle w:val="161"/>
        <w:numPr>
          <w:ilvl w:val="0"/>
          <w:numId w:val="52"/>
        </w:numPr>
        <w:spacing w:line="360" w:lineRule="exact"/>
        <w:rPr>
          <w:color w:val="auto"/>
        </w:rPr>
      </w:pPr>
      <w:r>
        <w:rPr>
          <w:rFonts w:hint="eastAsia"/>
          <w:color w:val="auto"/>
        </w:rPr>
        <w:t>环境条件，特别是在</w:t>
      </w:r>
      <w:bookmarkStart w:id="236" w:name="_Hlk182869612"/>
      <w:r>
        <w:rPr>
          <w:rFonts w:hint="eastAsia"/>
          <w:color w:val="auto"/>
        </w:rPr>
        <w:t>非固定场所</w:t>
      </w:r>
      <w:bookmarkEnd w:id="236"/>
      <w:r>
        <w:rPr>
          <w:rFonts w:hint="eastAsia"/>
          <w:color w:val="auto"/>
        </w:rPr>
        <w:t>实施的检测检验活动；</w:t>
      </w:r>
    </w:p>
    <w:p>
      <w:pPr>
        <w:pStyle w:val="161"/>
        <w:numPr>
          <w:ilvl w:val="0"/>
          <w:numId w:val="52"/>
        </w:numPr>
        <w:spacing w:line="360" w:lineRule="exact"/>
        <w:rPr>
          <w:color w:val="auto"/>
        </w:rPr>
      </w:pPr>
      <w:r>
        <w:rPr>
          <w:rFonts w:hint="eastAsia"/>
          <w:color w:val="auto"/>
        </w:rPr>
        <w:t>所用设备和标准物质的信息，特别是利用客户设备；</w:t>
      </w:r>
    </w:p>
    <w:p>
      <w:pPr>
        <w:pStyle w:val="161"/>
        <w:numPr>
          <w:ilvl w:val="0"/>
          <w:numId w:val="52"/>
        </w:numPr>
        <w:spacing w:line="360" w:lineRule="exact"/>
        <w:rPr>
          <w:color w:val="auto"/>
        </w:rPr>
      </w:pPr>
      <w:r>
        <w:rPr>
          <w:rFonts w:hint="eastAsia"/>
          <w:color w:val="auto"/>
        </w:rPr>
        <w:t>检测检验过程中的原始观察记录以及根据观察结果所进行的计算，或者原始观察记录的访问路径；</w:t>
      </w:r>
    </w:p>
    <w:p>
      <w:pPr>
        <w:pStyle w:val="161"/>
        <w:numPr>
          <w:ilvl w:val="0"/>
          <w:numId w:val="52"/>
        </w:numPr>
        <w:spacing w:line="360" w:lineRule="exact"/>
        <w:rPr>
          <w:color w:val="auto"/>
        </w:rPr>
      </w:pPr>
      <w:r>
        <w:rPr>
          <w:rFonts w:hint="eastAsia"/>
          <w:color w:val="auto"/>
        </w:rPr>
        <w:t>实施</w:t>
      </w:r>
      <w:r>
        <w:rPr>
          <w:color w:val="auto"/>
        </w:rPr>
        <w:t>每项检测检验活动以及审查结果的日期和责任人</w:t>
      </w:r>
      <w:r>
        <w:rPr>
          <w:rFonts w:hint="eastAsia"/>
          <w:color w:val="auto"/>
        </w:rPr>
        <w:t>；</w:t>
      </w:r>
    </w:p>
    <w:p>
      <w:pPr>
        <w:pStyle w:val="161"/>
        <w:numPr>
          <w:ilvl w:val="0"/>
          <w:numId w:val="52"/>
        </w:numPr>
        <w:spacing w:line="360" w:lineRule="exact"/>
        <w:rPr>
          <w:color w:val="auto"/>
        </w:rPr>
      </w:pPr>
      <w:r>
        <w:rPr>
          <w:rFonts w:hint="eastAsia"/>
          <w:color w:val="auto"/>
        </w:rPr>
        <w:t>存在多个实施检测检验活动地点时，应明确具体地点；</w:t>
      </w:r>
    </w:p>
    <w:p>
      <w:pPr>
        <w:pStyle w:val="161"/>
        <w:numPr>
          <w:ilvl w:val="0"/>
          <w:numId w:val="52"/>
        </w:numPr>
        <w:spacing w:line="360" w:lineRule="exact"/>
        <w:rPr>
          <w:color w:val="auto"/>
        </w:rPr>
      </w:pPr>
      <w:r>
        <w:rPr>
          <w:rFonts w:hint="eastAsia"/>
          <w:color w:val="auto"/>
        </w:rPr>
        <w:t>其他重要信息。</w:t>
      </w:r>
      <w:bookmarkEnd w:id="234"/>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原始的观察结果、数据和计算应在观察或获得时予以记录，不允许补记、追记，并应按特定任务予以识别。检测检验机构应将检测检验的原始数据和信息记录在记录表格中或成册的记录本上，或直接录入信息管理系统中，或采用设备或信息系统自动采集的数据。任何记录原始观察数据和信息的载体（如纸张、照片、视频等）均应按照原始记录予以保存。检测检验机构应关注电子记录的存储载体（软盘、光盘、移动硬盘、云盘等）的可靠性和安全性。</w:t>
      </w:r>
    </w:p>
    <w:p>
      <w:pPr>
        <w:pStyle w:val="72"/>
        <w:snapToGrid w:val="0"/>
        <w:spacing w:before="0" w:beforeLines="0" w:after="0" w:afterLines="0" w:line="360" w:lineRule="atLeast"/>
        <w:rPr>
          <w:rFonts w:ascii="宋体" w:hAnsi="宋体" w:eastAsia="宋体"/>
          <w:color w:val="auto"/>
          <w:szCs w:val="21"/>
        </w:rPr>
      </w:pPr>
      <w:bookmarkStart w:id="237" w:name="_Hlk161531271"/>
      <w:r>
        <w:rPr>
          <w:rFonts w:hint="eastAsia" w:ascii="宋体" w:hAnsi="宋体" w:eastAsia="宋体"/>
          <w:color w:val="auto"/>
          <w:szCs w:val="21"/>
        </w:rPr>
        <w:t>检测检验机构应确保技术记录的修改（包括对直接录入信息管理系统中或自动采集的数据）可以</w:t>
      </w:r>
      <w:bookmarkStart w:id="238" w:name="_Hlk173413779"/>
      <w:r>
        <w:rPr>
          <w:rFonts w:hint="eastAsia" w:ascii="宋体" w:hAnsi="宋体" w:eastAsia="宋体"/>
          <w:color w:val="auto"/>
          <w:szCs w:val="21"/>
        </w:rPr>
        <w:t>追溯到前一个版本或原始观察结果</w:t>
      </w:r>
      <w:bookmarkEnd w:id="238"/>
      <w:r>
        <w:rPr>
          <w:rFonts w:hint="eastAsia" w:ascii="宋体" w:hAnsi="宋体" w:eastAsia="宋体"/>
          <w:color w:val="auto"/>
          <w:szCs w:val="21"/>
        </w:rPr>
        <w:t>。应保存原始的以及修改后的数据和文档，包括修改的日期、标识修改的内容和负责修改的人员。</w:t>
      </w:r>
      <w:bookmarkEnd w:id="237"/>
    </w:p>
    <w:p>
      <w:pPr>
        <w:pStyle w:val="117"/>
        <w:spacing w:before="120" w:after="120" w:line="360" w:lineRule="exact"/>
        <w:rPr>
          <w:rFonts w:ascii="Times New Roman"/>
          <w:color w:val="auto"/>
        </w:rPr>
      </w:pPr>
      <w:bookmarkStart w:id="239" w:name="_Toc183964653"/>
      <w:bookmarkStart w:id="240" w:name="_Toc190165265"/>
      <w:bookmarkStart w:id="241" w:name="_Toc195265746"/>
      <w:r>
        <w:rPr>
          <w:rFonts w:hint="eastAsia" w:ascii="Times New Roman"/>
          <w:color w:val="auto"/>
        </w:rPr>
        <w:t>测量不确定度的评定</w:t>
      </w:r>
      <w:bookmarkEnd w:id="239"/>
      <w:bookmarkEnd w:id="240"/>
      <w:bookmarkEnd w:id="241"/>
    </w:p>
    <w:p>
      <w:pPr>
        <w:pStyle w:val="72"/>
        <w:snapToGrid w:val="0"/>
        <w:spacing w:before="0" w:beforeLines="0" w:after="0" w:afterLines="0" w:line="360" w:lineRule="atLeast"/>
        <w:rPr>
          <w:rFonts w:ascii="宋体" w:hAnsi="宋体" w:eastAsia="宋体"/>
          <w:color w:val="auto"/>
          <w:szCs w:val="21"/>
        </w:rPr>
      </w:pPr>
      <w:bookmarkStart w:id="242" w:name="_Toc161314378"/>
      <w:r>
        <w:rPr>
          <w:rFonts w:hint="eastAsia" w:ascii="宋体" w:hAnsi="宋体" w:eastAsia="宋体"/>
          <w:color w:val="auto"/>
          <w:szCs w:val="21"/>
        </w:rPr>
        <w:t>检测检验机构应对报告检测检验结果测量不确定度作出规定。当标准/规范有要求时，或声明与规定要求的符合性且客户有要求时，报告中应包含测量不确定度的信息，并保留记录。</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检测检验机构应识别测量不确定度的贡献。评定测量不确定度时，应采用适当的分析方法考虑所有显著贡献，包括来自抽样的贡献。</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 xml:space="preserve">当由于检测检验方法的原因难以严格评定测量不确定度时，检测检验机构应基于对理论原理的理解或使用该方法的实践经验进行评估。 </w:t>
      </w:r>
    </w:p>
    <w:p>
      <w:pPr>
        <w:pStyle w:val="117"/>
        <w:spacing w:before="120" w:after="120" w:line="360" w:lineRule="exact"/>
        <w:rPr>
          <w:rFonts w:ascii="Times New Roman"/>
          <w:color w:val="auto"/>
        </w:rPr>
      </w:pPr>
      <w:bookmarkStart w:id="243" w:name="_Toc183964654"/>
      <w:bookmarkStart w:id="244" w:name="_Toc190165266"/>
      <w:bookmarkStart w:id="245" w:name="_Toc195265747"/>
      <w:r>
        <w:rPr>
          <w:rFonts w:ascii="Times New Roman"/>
          <w:color w:val="auto"/>
        </w:rPr>
        <w:t>确保结果有效性</w:t>
      </w:r>
      <w:bookmarkEnd w:id="242"/>
      <w:bookmarkEnd w:id="243"/>
      <w:bookmarkEnd w:id="244"/>
      <w:bookmarkEnd w:id="245"/>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有监控检测检验结果有效性的程序。对结果的监控应覆盖到检测检验机构所有的检测检验项目/参数，以确保结果的准确性和稳定性。当检测检验方法中规定了结果监控的要求时，检测检验机构应符合该要求。检测检验机构应对包括内部监控活动和外部监控活动的结果监控方案进行策划和审查。</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根据检测检验业务量、检测检验结果的用途、检测检验方法本身的稳定性与复杂性、检测检验活动对技术人员经验的依赖程度、参加外部监控的频次与结果、人员的能力和经验、人员数量及变动情况、新采用的方法或变更的方法等因素策划内部监控方案。内部监控手段包括但不限于以下方式：</w:t>
      </w:r>
    </w:p>
    <w:p>
      <w:pPr>
        <w:pStyle w:val="161"/>
        <w:numPr>
          <w:ilvl w:val="0"/>
          <w:numId w:val="53"/>
        </w:numPr>
        <w:spacing w:line="360" w:lineRule="exact"/>
        <w:rPr>
          <w:color w:val="auto"/>
        </w:rPr>
      </w:pPr>
      <w:r>
        <w:rPr>
          <w:rFonts w:hint="eastAsia"/>
          <w:color w:val="auto"/>
        </w:rPr>
        <w:t>定期使用标准物质、核查标准或工作标准来监控结果的准确性和精密度；</w:t>
      </w:r>
    </w:p>
    <w:p>
      <w:pPr>
        <w:pStyle w:val="161"/>
        <w:numPr>
          <w:ilvl w:val="0"/>
          <w:numId w:val="53"/>
        </w:numPr>
        <w:spacing w:line="360" w:lineRule="exact"/>
        <w:rPr>
          <w:color w:val="auto"/>
        </w:rPr>
      </w:pPr>
      <w:r>
        <w:rPr>
          <w:rFonts w:hint="eastAsia"/>
          <w:color w:val="auto"/>
        </w:rPr>
        <w:t>通过使用质控物质制作质控图持续监控精密度；</w:t>
      </w:r>
      <w:r>
        <w:rPr>
          <w:color w:val="auto"/>
        </w:rPr>
        <w:t xml:space="preserve"> </w:t>
      </w:r>
    </w:p>
    <w:p>
      <w:pPr>
        <w:pStyle w:val="161"/>
        <w:numPr>
          <w:ilvl w:val="0"/>
          <w:numId w:val="53"/>
        </w:numPr>
        <w:spacing w:line="360" w:lineRule="exact"/>
        <w:rPr>
          <w:color w:val="auto"/>
        </w:rPr>
      </w:pPr>
      <w:r>
        <w:rPr>
          <w:rFonts w:hint="eastAsia"/>
          <w:color w:val="auto"/>
        </w:rPr>
        <w:t>通过获得足够的标准物质，评估在不同浓度下检测检验结果的准确性；</w:t>
      </w:r>
      <w:r>
        <w:rPr>
          <w:color w:val="auto"/>
        </w:rPr>
        <w:t xml:space="preserve"> </w:t>
      </w:r>
    </w:p>
    <w:p>
      <w:pPr>
        <w:pStyle w:val="161"/>
        <w:numPr>
          <w:ilvl w:val="0"/>
          <w:numId w:val="53"/>
        </w:numPr>
        <w:spacing w:line="360" w:lineRule="exact"/>
        <w:rPr>
          <w:color w:val="auto"/>
        </w:rPr>
      </w:pPr>
      <w:r>
        <w:rPr>
          <w:rFonts w:hint="eastAsia"/>
          <w:color w:val="auto"/>
        </w:rPr>
        <w:t>定期留样再测或重复测量以及检测检验机构内比对（</w:t>
      </w:r>
      <w:r>
        <w:rPr>
          <w:color w:val="auto"/>
        </w:rPr>
        <w:t>人员比对、设备比对</w:t>
      </w:r>
      <w:r>
        <w:rPr>
          <w:rFonts w:hint="eastAsia"/>
          <w:color w:val="auto"/>
        </w:rPr>
        <w:t>），监控同一操作人员的精密度或不同操作人员间的精密度；</w:t>
      </w:r>
    </w:p>
    <w:p>
      <w:pPr>
        <w:pStyle w:val="161"/>
        <w:numPr>
          <w:ilvl w:val="0"/>
          <w:numId w:val="53"/>
        </w:numPr>
        <w:spacing w:line="360" w:lineRule="exact"/>
        <w:rPr>
          <w:color w:val="auto"/>
        </w:rPr>
      </w:pPr>
      <w:r>
        <w:rPr>
          <w:rFonts w:hint="eastAsia"/>
          <w:color w:val="auto"/>
        </w:rPr>
        <w:t>采用不同的检测检验方法或设备测试同一样品，监控方法之间的一致性；</w:t>
      </w:r>
    </w:p>
    <w:p>
      <w:pPr>
        <w:pStyle w:val="161"/>
        <w:numPr>
          <w:ilvl w:val="0"/>
          <w:numId w:val="53"/>
        </w:numPr>
        <w:spacing w:line="360" w:lineRule="exact"/>
        <w:rPr>
          <w:color w:val="auto"/>
        </w:rPr>
      </w:pPr>
      <w:r>
        <w:rPr>
          <w:rFonts w:hint="eastAsia"/>
          <w:color w:val="auto"/>
        </w:rPr>
        <w:t>通过分析一个物品不同特性结果的相关性，以识别错误；</w:t>
      </w:r>
    </w:p>
    <w:p>
      <w:pPr>
        <w:pStyle w:val="161"/>
        <w:numPr>
          <w:ilvl w:val="0"/>
          <w:numId w:val="53"/>
        </w:numPr>
        <w:spacing w:line="360" w:lineRule="exact"/>
        <w:rPr>
          <w:color w:val="auto"/>
        </w:rPr>
      </w:pPr>
      <w:r>
        <w:rPr>
          <w:rFonts w:hint="eastAsia"/>
          <w:color w:val="auto"/>
        </w:rPr>
        <w:t>进行盲样测试，监控实验室日常检测检验的准确度或精密度水平；</w:t>
      </w:r>
    </w:p>
    <w:p>
      <w:pPr>
        <w:pStyle w:val="161"/>
        <w:numPr>
          <w:ilvl w:val="0"/>
          <w:numId w:val="53"/>
        </w:numPr>
        <w:spacing w:line="360" w:lineRule="exact"/>
        <w:rPr>
          <w:color w:val="auto"/>
        </w:rPr>
      </w:pPr>
      <w:r>
        <w:rPr>
          <w:rFonts w:hint="eastAsia"/>
          <w:color w:val="auto"/>
        </w:rPr>
        <w:t>使用其他已校准能够提供可溯源结果的设备；</w:t>
      </w:r>
    </w:p>
    <w:p>
      <w:pPr>
        <w:pStyle w:val="161"/>
        <w:numPr>
          <w:ilvl w:val="0"/>
          <w:numId w:val="53"/>
        </w:numPr>
        <w:spacing w:line="360" w:lineRule="exact"/>
        <w:rPr>
          <w:color w:val="auto"/>
        </w:rPr>
      </w:pPr>
      <w:r>
        <w:rPr>
          <w:rFonts w:hint="eastAsia"/>
          <w:color w:val="auto"/>
        </w:rPr>
        <w:t>测量和检测设备的功能核查；</w:t>
      </w:r>
    </w:p>
    <w:p>
      <w:pPr>
        <w:pStyle w:val="161"/>
        <w:numPr>
          <w:ilvl w:val="0"/>
          <w:numId w:val="53"/>
        </w:numPr>
        <w:spacing w:line="360" w:lineRule="exact"/>
        <w:rPr>
          <w:color w:val="auto"/>
        </w:rPr>
      </w:pPr>
      <w:r>
        <w:rPr>
          <w:rFonts w:hint="eastAsia"/>
          <w:color w:val="auto"/>
        </w:rPr>
        <w:t>测量设备的期间核查；</w:t>
      </w:r>
    </w:p>
    <w:p>
      <w:pPr>
        <w:pStyle w:val="161"/>
        <w:numPr>
          <w:ilvl w:val="0"/>
          <w:numId w:val="53"/>
        </w:numPr>
        <w:spacing w:line="360" w:lineRule="exact"/>
        <w:rPr>
          <w:color w:val="auto"/>
        </w:rPr>
      </w:pPr>
      <w:r>
        <w:rPr>
          <w:rFonts w:hint="eastAsia"/>
          <w:color w:val="auto"/>
        </w:rPr>
        <w:t>审查报告的结果。</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外部监控手段包括但不限于检测检验能力考核。只要有可获得的检测检验能力考核活动，检测检验机构应至少每2年参加1次有关部门或机构组织开展的相关检测检验能力考核活动。</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检测检验机构应分析监控活动的数据用于控制检测检验机构的活动，适用时实施改进。如果发现监控活动数据分析结果</w:t>
      </w:r>
      <w:bookmarkStart w:id="246" w:name="_Hlk171707601"/>
      <w:r>
        <w:rPr>
          <w:rFonts w:hint="eastAsia" w:ascii="宋体" w:hAnsi="宋体" w:eastAsia="宋体"/>
          <w:color w:val="auto"/>
          <w:szCs w:val="21"/>
        </w:rPr>
        <w:t>超出预定的准则</w:t>
      </w:r>
      <w:bookmarkEnd w:id="246"/>
      <w:r>
        <w:rPr>
          <w:rFonts w:hint="eastAsia" w:ascii="宋体" w:hAnsi="宋体" w:eastAsia="宋体"/>
          <w:color w:val="auto"/>
          <w:szCs w:val="21"/>
        </w:rPr>
        <w:t>时，应采取措施防止报告不正确的结果。</w:t>
      </w:r>
    </w:p>
    <w:p>
      <w:pPr>
        <w:pStyle w:val="117"/>
        <w:spacing w:before="120" w:after="120" w:line="360" w:lineRule="exact"/>
        <w:rPr>
          <w:rFonts w:ascii="Times New Roman"/>
          <w:color w:val="auto"/>
        </w:rPr>
      </w:pPr>
      <w:bookmarkStart w:id="247" w:name="_Toc161314379"/>
      <w:bookmarkStart w:id="248" w:name="_Toc183964655"/>
      <w:bookmarkStart w:id="249" w:name="_Toc190165267"/>
      <w:bookmarkStart w:id="250" w:name="_Toc195265748"/>
      <w:r>
        <w:rPr>
          <w:rFonts w:ascii="Times New Roman"/>
          <w:color w:val="auto"/>
        </w:rPr>
        <w:t>报告结果</w:t>
      </w:r>
      <w:bookmarkEnd w:id="247"/>
      <w:bookmarkEnd w:id="248"/>
      <w:bookmarkEnd w:id="249"/>
      <w:bookmarkEnd w:id="250"/>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准确、清晰、明确和客观地出具报告，并应包括客户同意的、解释结果所必需的以及所用方法要求的全部信息。报告在发出前应经过审查和批准。除检测检验方法、法律、行政法规另有要求外，检测检验机构应在同一份报告上出具同一检测检验对象不同检测检验项目的结果，如果检测检验项目覆盖了不同的专业技术领域，也可分专业领域出具报告。检测检验机构应将报告的副本予以保存。</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检测检验机构出具的报告内容应最大限度地减少误解或误用的可能性，包括但不限于以下信息：</w:t>
      </w:r>
    </w:p>
    <w:p>
      <w:pPr>
        <w:pStyle w:val="161"/>
        <w:numPr>
          <w:ilvl w:val="0"/>
          <w:numId w:val="54"/>
        </w:numPr>
        <w:spacing w:line="360" w:lineRule="exact"/>
        <w:rPr>
          <w:color w:val="auto"/>
        </w:rPr>
      </w:pPr>
      <w:r>
        <w:rPr>
          <w:color w:val="auto"/>
        </w:rPr>
        <w:t>标题（例如“检测检验报告”）；</w:t>
      </w:r>
    </w:p>
    <w:p>
      <w:pPr>
        <w:pStyle w:val="161"/>
        <w:numPr>
          <w:ilvl w:val="0"/>
          <w:numId w:val="54"/>
        </w:numPr>
        <w:spacing w:line="360" w:lineRule="exact"/>
        <w:rPr>
          <w:color w:val="auto"/>
        </w:rPr>
      </w:pPr>
      <w:r>
        <w:rPr>
          <w:color w:val="auto"/>
        </w:rPr>
        <w:t>检测检验机构的名称和地址；</w:t>
      </w:r>
    </w:p>
    <w:p>
      <w:pPr>
        <w:pStyle w:val="161"/>
        <w:numPr>
          <w:ilvl w:val="0"/>
          <w:numId w:val="54"/>
        </w:numPr>
        <w:spacing w:line="360" w:lineRule="exact"/>
        <w:rPr>
          <w:color w:val="auto"/>
        </w:rPr>
      </w:pPr>
      <w:r>
        <w:rPr>
          <w:color w:val="auto"/>
        </w:rPr>
        <w:t>实施检测检验活动的地点；</w:t>
      </w:r>
    </w:p>
    <w:p>
      <w:pPr>
        <w:pStyle w:val="161"/>
        <w:numPr>
          <w:ilvl w:val="0"/>
          <w:numId w:val="54"/>
        </w:numPr>
        <w:spacing w:line="360" w:lineRule="exact"/>
        <w:rPr>
          <w:color w:val="auto"/>
        </w:rPr>
      </w:pPr>
      <w:r>
        <w:rPr>
          <w:color w:val="auto"/>
        </w:rPr>
        <w:t>将报告中所有部分标记为完整报告一部分的唯一性标识，以及表明报告结束的清晰标识；</w:t>
      </w:r>
    </w:p>
    <w:p>
      <w:pPr>
        <w:pStyle w:val="161"/>
        <w:numPr>
          <w:ilvl w:val="0"/>
          <w:numId w:val="54"/>
        </w:numPr>
        <w:spacing w:line="360" w:lineRule="exact"/>
        <w:rPr>
          <w:color w:val="auto"/>
        </w:rPr>
      </w:pPr>
      <w:r>
        <w:rPr>
          <w:color w:val="auto"/>
        </w:rPr>
        <w:t>客户的名称和联络信息；</w:t>
      </w:r>
    </w:p>
    <w:p>
      <w:pPr>
        <w:pStyle w:val="161"/>
        <w:numPr>
          <w:ilvl w:val="0"/>
          <w:numId w:val="54"/>
        </w:numPr>
        <w:spacing w:line="360" w:lineRule="exact"/>
        <w:rPr>
          <w:color w:val="auto"/>
        </w:rPr>
      </w:pPr>
      <w:r>
        <w:rPr>
          <w:color w:val="auto"/>
        </w:rPr>
        <w:t>所用的标准、方法的识别；</w:t>
      </w:r>
    </w:p>
    <w:p>
      <w:pPr>
        <w:pStyle w:val="161"/>
        <w:numPr>
          <w:ilvl w:val="0"/>
          <w:numId w:val="54"/>
        </w:numPr>
        <w:spacing w:line="360" w:lineRule="exact"/>
        <w:rPr>
          <w:color w:val="auto"/>
        </w:rPr>
      </w:pPr>
      <w:r>
        <w:rPr>
          <w:color w:val="auto"/>
        </w:rPr>
        <w:t>检测检验对象的描述、标识和状态；</w:t>
      </w:r>
    </w:p>
    <w:p>
      <w:pPr>
        <w:pStyle w:val="161"/>
        <w:numPr>
          <w:ilvl w:val="0"/>
          <w:numId w:val="54"/>
        </w:numPr>
        <w:spacing w:line="360" w:lineRule="exact"/>
        <w:rPr>
          <w:color w:val="auto"/>
        </w:rPr>
      </w:pPr>
      <w:r>
        <w:rPr>
          <w:color w:val="auto"/>
        </w:rPr>
        <w:t>检测检验对象的接收日期，以及对结果的有效性和应用至关重要的抽样日期；</w:t>
      </w:r>
    </w:p>
    <w:p>
      <w:pPr>
        <w:pStyle w:val="161"/>
        <w:numPr>
          <w:ilvl w:val="0"/>
          <w:numId w:val="54"/>
        </w:numPr>
        <w:spacing w:line="360" w:lineRule="exact"/>
        <w:rPr>
          <w:color w:val="auto"/>
        </w:rPr>
      </w:pPr>
      <w:r>
        <w:rPr>
          <w:color w:val="auto"/>
        </w:rPr>
        <w:t>实施检测检验活动的日期，报告的</w:t>
      </w:r>
      <w:bookmarkStart w:id="251" w:name="_Hlk173582901"/>
      <w:r>
        <w:rPr>
          <w:color w:val="auto"/>
        </w:rPr>
        <w:t>发布（签发）</w:t>
      </w:r>
      <w:bookmarkEnd w:id="251"/>
      <w:r>
        <w:rPr>
          <w:color w:val="auto"/>
        </w:rPr>
        <w:t>日期；</w:t>
      </w:r>
    </w:p>
    <w:p>
      <w:pPr>
        <w:pStyle w:val="161"/>
        <w:numPr>
          <w:ilvl w:val="0"/>
          <w:numId w:val="54"/>
        </w:numPr>
        <w:spacing w:line="360" w:lineRule="exact"/>
        <w:rPr>
          <w:color w:val="auto"/>
        </w:rPr>
      </w:pPr>
      <w:r>
        <w:rPr>
          <w:color w:val="auto"/>
        </w:rPr>
        <w:t xml:space="preserve">如与结果的有效性或应用相关时，检测检验机构或其他机构所用的抽样计划和抽样方法； </w:t>
      </w:r>
    </w:p>
    <w:p>
      <w:pPr>
        <w:pStyle w:val="161"/>
        <w:numPr>
          <w:ilvl w:val="0"/>
          <w:numId w:val="54"/>
        </w:numPr>
        <w:spacing w:line="360" w:lineRule="exact"/>
        <w:rPr>
          <w:color w:val="auto"/>
        </w:rPr>
      </w:pPr>
      <w:r>
        <w:rPr>
          <w:color w:val="auto"/>
        </w:rPr>
        <w:t>适当时，结果仅与</w:t>
      </w:r>
      <w:bookmarkStart w:id="252" w:name="_Hlk173159656"/>
      <w:r>
        <w:rPr>
          <w:color w:val="auto"/>
        </w:rPr>
        <w:t>检测检验对象</w:t>
      </w:r>
      <w:bookmarkEnd w:id="252"/>
      <w:r>
        <w:rPr>
          <w:color w:val="auto"/>
        </w:rPr>
        <w:t>有关的声明；</w:t>
      </w:r>
    </w:p>
    <w:p>
      <w:pPr>
        <w:pStyle w:val="161"/>
        <w:numPr>
          <w:ilvl w:val="0"/>
          <w:numId w:val="54"/>
        </w:numPr>
        <w:spacing w:line="360" w:lineRule="exact"/>
        <w:rPr>
          <w:color w:val="auto"/>
        </w:rPr>
      </w:pPr>
      <w:r>
        <w:rPr>
          <w:color w:val="auto"/>
        </w:rPr>
        <w:t>对方法的补充、偏离或删减；</w:t>
      </w:r>
    </w:p>
    <w:p>
      <w:pPr>
        <w:pStyle w:val="161"/>
        <w:numPr>
          <w:ilvl w:val="0"/>
          <w:numId w:val="54"/>
        </w:numPr>
        <w:spacing w:line="360" w:lineRule="exact"/>
        <w:rPr>
          <w:color w:val="auto"/>
        </w:rPr>
      </w:pPr>
      <w:r>
        <w:rPr>
          <w:color w:val="auto"/>
        </w:rPr>
        <w:t xml:space="preserve">检测检验的结果/判定结论，适当时，带有测量单位； </w:t>
      </w:r>
    </w:p>
    <w:p>
      <w:pPr>
        <w:pStyle w:val="161"/>
        <w:numPr>
          <w:ilvl w:val="0"/>
          <w:numId w:val="54"/>
        </w:numPr>
        <w:spacing w:line="360" w:lineRule="exact"/>
        <w:rPr>
          <w:color w:val="auto"/>
        </w:rPr>
      </w:pPr>
      <w:r>
        <w:rPr>
          <w:color w:val="auto"/>
        </w:rPr>
        <w:t>主检人员、审核人员、批准人的识别；</w:t>
      </w:r>
    </w:p>
    <w:p>
      <w:pPr>
        <w:pStyle w:val="161"/>
        <w:numPr>
          <w:ilvl w:val="0"/>
          <w:numId w:val="54"/>
        </w:numPr>
        <w:spacing w:line="360" w:lineRule="exact"/>
        <w:rPr>
          <w:color w:val="auto"/>
        </w:rPr>
      </w:pPr>
      <w:r>
        <w:rPr>
          <w:color w:val="auto"/>
        </w:rPr>
        <w:t>不对</w:t>
      </w:r>
      <w:r>
        <w:rPr>
          <w:color w:val="auto"/>
          <w:shd w:val="clear" w:color="auto" w:fill="FFFFFF"/>
        </w:rPr>
        <w:t>复制</w:t>
      </w:r>
      <w:r>
        <w:rPr>
          <w:color w:val="auto"/>
        </w:rPr>
        <w:t>报告负责的声明；</w:t>
      </w:r>
    </w:p>
    <w:p>
      <w:pPr>
        <w:pStyle w:val="161"/>
        <w:numPr>
          <w:ilvl w:val="0"/>
          <w:numId w:val="54"/>
        </w:numPr>
        <w:spacing w:line="360" w:lineRule="exact"/>
        <w:rPr>
          <w:color w:val="auto"/>
        </w:rPr>
      </w:pPr>
      <w:r>
        <w:rPr>
          <w:color w:val="auto"/>
        </w:rPr>
        <w:t>存在分包时，应注明分包的项目以及承担分包项目的检测检验机构信息；</w:t>
      </w:r>
    </w:p>
    <w:p>
      <w:pPr>
        <w:pStyle w:val="161"/>
        <w:numPr>
          <w:ilvl w:val="0"/>
          <w:numId w:val="54"/>
        </w:numPr>
        <w:spacing w:line="360" w:lineRule="exact"/>
        <w:rPr>
          <w:color w:val="auto"/>
        </w:rPr>
      </w:pPr>
      <w:r>
        <w:rPr>
          <w:color w:val="auto"/>
        </w:rPr>
        <w:t>检测检验机构公章或者检测检验专用章</w:t>
      </w:r>
      <w:bookmarkStart w:id="253" w:name="_Hlk171797512"/>
      <w:r>
        <w:rPr>
          <w:color w:val="auto"/>
        </w:rPr>
        <w:t>，资质认可标志</w:t>
      </w:r>
      <w:bookmarkEnd w:id="253"/>
      <w:r>
        <w:rPr>
          <w:rFonts w:hint="eastAsia"/>
          <w:color w:val="auto"/>
        </w:rPr>
        <w:t>（适用时）</w:t>
      </w:r>
      <w:r>
        <w:rPr>
          <w:color w:val="auto"/>
        </w:rPr>
        <w:t>。</w:t>
      </w:r>
    </w:p>
    <w:p>
      <w:pPr>
        <w:pStyle w:val="72"/>
        <w:snapToGrid w:val="0"/>
        <w:spacing w:before="0" w:beforeLines="0" w:after="0" w:afterLines="0" w:line="360" w:lineRule="exact"/>
        <w:rPr>
          <w:rFonts w:ascii="宋体" w:hAnsi="宋体" w:eastAsia="宋体"/>
          <w:color w:val="auto"/>
          <w:szCs w:val="21"/>
        </w:rPr>
      </w:pPr>
      <w:bookmarkStart w:id="254" w:name="_Hlk161529212"/>
      <w:r>
        <w:rPr>
          <w:rFonts w:hint="eastAsia" w:ascii="宋体" w:hAnsi="宋体" w:eastAsia="宋体"/>
          <w:color w:val="auto"/>
          <w:szCs w:val="21"/>
        </w:rPr>
        <w:t>检测检验机构应对报告中的所有信息负责</w:t>
      </w:r>
      <w:r>
        <w:rPr>
          <w:rFonts w:hint="eastAsia" w:ascii="宋体" w:hAnsi="宋体" w:eastAsia="宋体"/>
          <w:color w:val="auto"/>
          <w:szCs w:val="21"/>
          <w:shd w:val="clear" w:color="auto" w:fill="FFFFFF"/>
        </w:rPr>
        <w:t>,</w:t>
      </w:r>
      <w:r>
        <w:rPr>
          <w:rFonts w:hint="eastAsia" w:ascii="宋体" w:hAnsi="宋体" w:eastAsia="宋体"/>
          <w:color w:val="auto"/>
          <w:szCs w:val="21"/>
        </w:rPr>
        <w:t>客户提供的信息除外。客户提供的</w:t>
      </w:r>
      <w:bookmarkStart w:id="255" w:name="_Hlk173414887"/>
      <w:r>
        <w:rPr>
          <w:rFonts w:hint="eastAsia" w:ascii="宋体" w:hAnsi="宋体" w:eastAsia="宋体"/>
          <w:color w:val="auto"/>
          <w:szCs w:val="21"/>
        </w:rPr>
        <w:t>信息、数据</w:t>
      </w:r>
      <w:bookmarkEnd w:id="255"/>
      <w:r>
        <w:rPr>
          <w:rFonts w:hint="eastAsia" w:ascii="宋体" w:hAnsi="宋体" w:eastAsia="宋体"/>
          <w:color w:val="auto"/>
          <w:szCs w:val="21"/>
        </w:rPr>
        <w:t>应予明确标识。此外</w:t>
      </w:r>
      <w:r>
        <w:rPr>
          <w:rFonts w:hint="eastAsia" w:ascii="宋体" w:hAnsi="宋体" w:eastAsia="宋体"/>
          <w:color w:val="auto"/>
          <w:szCs w:val="21"/>
          <w:shd w:val="clear" w:color="auto" w:fill="FFFFFF"/>
        </w:rPr>
        <w:t>,</w:t>
      </w:r>
      <w:bookmarkStart w:id="256" w:name="_Hlk161590203"/>
      <w:r>
        <w:rPr>
          <w:rFonts w:hint="eastAsia" w:ascii="宋体" w:hAnsi="宋体" w:eastAsia="宋体"/>
          <w:color w:val="auto"/>
          <w:szCs w:val="21"/>
        </w:rPr>
        <w:t>当客户提供的信息</w:t>
      </w:r>
      <w:bookmarkEnd w:id="256"/>
      <w:r>
        <w:rPr>
          <w:rFonts w:hint="eastAsia" w:ascii="宋体" w:hAnsi="宋体" w:eastAsia="宋体"/>
          <w:color w:val="auto"/>
          <w:szCs w:val="21"/>
        </w:rPr>
        <w:t>可能影响结果的有效性时，报告中应有相应说明。当检测检验机构不负责抽样，应在报告中声明结果仅适用于收到的检测检验对象。</w:t>
      </w:r>
      <w:bookmarkEnd w:id="254"/>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检测检验机构出具的报告内容应由对应的</w:t>
      </w:r>
      <w:bookmarkStart w:id="257" w:name="_Hlk161590285"/>
      <w:r>
        <w:rPr>
          <w:rFonts w:hint="eastAsia" w:ascii="宋体" w:hAnsi="宋体" w:eastAsia="宋体"/>
          <w:color w:val="auto"/>
          <w:szCs w:val="21"/>
        </w:rPr>
        <w:t>原始记录信息有效支撑</w:t>
      </w:r>
      <w:bookmarkEnd w:id="257"/>
      <w:r>
        <w:rPr>
          <w:rFonts w:hint="eastAsia" w:ascii="宋体" w:hAnsi="宋体" w:eastAsia="宋体"/>
          <w:color w:val="auto"/>
          <w:szCs w:val="21"/>
        </w:rPr>
        <w:t>，以确保报告的可追溯性。</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当需对检测检验结果提出解释时，除</w:t>
      </w:r>
      <w:bookmarkStart w:id="258" w:name="_Hlk161530445"/>
      <w:r>
        <w:rPr>
          <w:rFonts w:hint="eastAsia" w:ascii="宋体" w:hAnsi="宋体" w:eastAsia="宋体"/>
          <w:color w:val="auto"/>
          <w:szCs w:val="21"/>
        </w:rPr>
        <w:t>7.9.2</w:t>
      </w:r>
      <w:bookmarkEnd w:id="258"/>
      <w:r>
        <w:rPr>
          <w:rFonts w:hint="eastAsia" w:ascii="宋体" w:hAnsi="宋体" w:eastAsia="宋体"/>
          <w:color w:val="auto"/>
          <w:szCs w:val="21"/>
        </w:rPr>
        <w:t xml:space="preserve"> 所列要求之外，报告还应包括以下信息：</w:t>
      </w:r>
    </w:p>
    <w:p>
      <w:pPr>
        <w:pStyle w:val="161"/>
        <w:numPr>
          <w:ilvl w:val="0"/>
          <w:numId w:val="55"/>
        </w:numPr>
        <w:spacing w:line="360" w:lineRule="exact"/>
        <w:rPr>
          <w:color w:val="auto"/>
        </w:rPr>
      </w:pPr>
      <w:r>
        <w:rPr>
          <w:color w:val="auto"/>
        </w:rPr>
        <w:t>特定的检测检验条件信息，如环境条件；</w:t>
      </w:r>
    </w:p>
    <w:p>
      <w:pPr>
        <w:pStyle w:val="161"/>
        <w:numPr>
          <w:ilvl w:val="0"/>
          <w:numId w:val="55"/>
        </w:numPr>
        <w:spacing w:line="360" w:lineRule="exact"/>
        <w:rPr>
          <w:color w:val="auto"/>
        </w:rPr>
      </w:pPr>
      <w:r>
        <w:rPr>
          <w:color w:val="auto"/>
        </w:rPr>
        <w:t>相关时，与</w:t>
      </w:r>
      <w:r>
        <w:rPr>
          <w:rFonts w:hint="eastAsia"/>
          <w:color w:val="auto"/>
        </w:rPr>
        <w:t>标准</w:t>
      </w:r>
      <w:r>
        <w:rPr>
          <w:color w:val="auto"/>
        </w:rPr>
        <w:t>或规范的符合性声明；</w:t>
      </w:r>
    </w:p>
    <w:p>
      <w:pPr>
        <w:pStyle w:val="161"/>
        <w:numPr>
          <w:ilvl w:val="0"/>
          <w:numId w:val="55"/>
        </w:numPr>
        <w:spacing w:line="360" w:lineRule="exact"/>
        <w:rPr>
          <w:color w:val="auto"/>
        </w:rPr>
      </w:pPr>
      <w:r>
        <w:rPr>
          <w:rFonts w:hint="eastAsia"/>
          <w:color w:val="auto"/>
        </w:rPr>
        <w:t>适用时</w:t>
      </w:r>
      <w:r>
        <w:rPr>
          <w:color w:val="auto"/>
        </w:rPr>
        <w:t>，带有与被测量相同单位的测量不确定度或被测量相对形式的测量不确定度（如百分比）；</w:t>
      </w:r>
    </w:p>
    <w:p>
      <w:pPr>
        <w:pStyle w:val="161"/>
        <w:numPr>
          <w:ilvl w:val="0"/>
          <w:numId w:val="55"/>
        </w:numPr>
        <w:spacing w:line="360" w:lineRule="exact"/>
        <w:rPr>
          <w:color w:val="auto"/>
        </w:rPr>
      </w:pPr>
      <w:r>
        <w:rPr>
          <w:color w:val="auto"/>
        </w:rPr>
        <w:t>适当时，提出意见和解释；</w:t>
      </w:r>
    </w:p>
    <w:p>
      <w:pPr>
        <w:pStyle w:val="161"/>
        <w:numPr>
          <w:ilvl w:val="0"/>
          <w:numId w:val="55"/>
        </w:numPr>
        <w:spacing w:line="360" w:lineRule="exact"/>
        <w:rPr>
          <w:color w:val="auto"/>
        </w:rPr>
      </w:pPr>
      <w:r>
        <w:rPr>
          <w:color w:val="auto"/>
        </w:rPr>
        <w:t>特定方法、法定管理机构或客户要求的其他信息。</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如果检测检验机构负责抽样活动，需要对检测检验结果提出解释时，除7.9.2所列要求之外，报告还应包括下列信息：</w:t>
      </w:r>
    </w:p>
    <w:p>
      <w:pPr>
        <w:pStyle w:val="161"/>
        <w:numPr>
          <w:ilvl w:val="0"/>
          <w:numId w:val="56"/>
        </w:numPr>
        <w:spacing w:line="360" w:lineRule="exact"/>
        <w:rPr>
          <w:color w:val="auto"/>
        </w:rPr>
      </w:pPr>
      <w:r>
        <w:rPr>
          <w:color w:val="auto"/>
        </w:rPr>
        <w:t>抽样日期、抽样人和供样人；</w:t>
      </w:r>
    </w:p>
    <w:p>
      <w:pPr>
        <w:pStyle w:val="161"/>
        <w:numPr>
          <w:ilvl w:val="0"/>
          <w:numId w:val="56"/>
        </w:numPr>
        <w:spacing w:line="360" w:lineRule="exact"/>
        <w:rPr>
          <w:color w:val="auto"/>
        </w:rPr>
      </w:pPr>
      <w:r>
        <w:rPr>
          <w:color w:val="auto"/>
        </w:rPr>
        <w:t>抽取的检测检验对象的唯一性标识（适当时，包括制造商的名称、标示的型号或类型以及序列号）；</w:t>
      </w:r>
    </w:p>
    <w:p>
      <w:pPr>
        <w:pStyle w:val="161"/>
        <w:numPr>
          <w:ilvl w:val="0"/>
          <w:numId w:val="56"/>
        </w:numPr>
        <w:spacing w:line="360" w:lineRule="exact"/>
        <w:rPr>
          <w:color w:val="auto"/>
        </w:rPr>
      </w:pPr>
      <w:r>
        <w:rPr>
          <w:color w:val="auto"/>
        </w:rPr>
        <w:t>抽样位置，包括图示、草图或照片；</w:t>
      </w:r>
    </w:p>
    <w:p>
      <w:pPr>
        <w:pStyle w:val="161"/>
        <w:numPr>
          <w:ilvl w:val="0"/>
          <w:numId w:val="56"/>
        </w:numPr>
        <w:spacing w:line="360" w:lineRule="exact"/>
        <w:rPr>
          <w:color w:val="auto"/>
        </w:rPr>
      </w:pPr>
      <w:r>
        <w:rPr>
          <w:color w:val="auto"/>
        </w:rPr>
        <w:t>抽样计划和抽样方法；</w:t>
      </w:r>
    </w:p>
    <w:p>
      <w:pPr>
        <w:pStyle w:val="161"/>
        <w:numPr>
          <w:ilvl w:val="0"/>
          <w:numId w:val="56"/>
        </w:numPr>
        <w:spacing w:line="360" w:lineRule="exact"/>
        <w:rPr>
          <w:color w:val="auto"/>
        </w:rPr>
      </w:pPr>
      <w:r>
        <w:rPr>
          <w:color w:val="auto"/>
        </w:rPr>
        <w:t>抽样过程中影响结果</w:t>
      </w:r>
      <w:r>
        <w:rPr>
          <w:color w:val="auto"/>
          <w:shd w:val="clear" w:color="auto" w:fill="FFFFFF"/>
        </w:rPr>
        <w:t>解释</w:t>
      </w:r>
      <w:r>
        <w:rPr>
          <w:color w:val="auto"/>
        </w:rPr>
        <w:t>的环境条件的详细信息；</w:t>
      </w:r>
    </w:p>
    <w:p>
      <w:pPr>
        <w:pStyle w:val="161"/>
        <w:numPr>
          <w:ilvl w:val="0"/>
          <w:numId w:val="56"/>
        </w:numPr>
        <w:spacing w:line="360" w:lineRule="exact"/>
        <w:rPr>
          <w:color w:val="auto"/>
        </w:rPr>
      </w:pPr>
      <w:r>
        <w:rPr>
          <w:color w:val="auto"/>
        </w:rPr>
        <w:t>评定</w:t>
      </w:r>
      <w:r>
        <w:rPr>
          <w:color w:val="auto"/>
          <w:shd w:val="clear" w:color="auto" w:fill="FFFFFF"/>
        </w:rPr>
        <w:t>后续检测</w:t>
      </w:r>
      <w:r>
        <w:rPr>
          <w:rFonts w:hint="eastAsia"/>
          <w:color w:val="auto"/>
        </w:rPr>
        <w:t>检验</w:t>
      </w:r>
      <w:r>
        <w:rPr>
          <w:color w:val="auto"/>
        </w:rPr>
        <w:t>测量不确定度所需的信息。</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当需作出与标准或规范符合性声明时，检测检验机构应考虑与所用判定规则相关的</w:t>
      </w:r>
      <w:bookmarkStart w:id="259" w:name="_Hlk173161386"/>
      <w:r>
        <w:rPr>
          <w:rFonts w:hint="eastAsia" w:ascii="宋体" w:hAnsi="宋体" w:eastAsia="宋体"/>
          <w:color w:val="auto"/>
          <w:szCs w:val="21"/>
        </w:rPr>
        <w:t>风险水平</w:t>
      </w:r>
      <w:bookmarkEnd w:id="259"/>
      <w:r>
        <w:rPr>
          <w:rFonts w:hint="eastAsia" w:ascii="宋体" w:hAnsi="宋体" w:eastAsia="宋体"/>
          <w:color w:val="auto"/>
          <w:szCs w:val="21"/>
        </w:rPr>
        <w:t>（如错误接受、错误拒绝以及统计假设），将所使用的判定规则制定成文件，并应用判定规则。检测检验机构在报告符合性声明时应清晰标识：</w:t>
      </w:r>
    </w:p>
    <w:p>
      <w:pPr>
        <w:pStyle w:val="161"/>
        <w:numPr>
          <w:ilvl w:val="0"/>
          <w:numId w:val="57"/>
        </w:numPr>
        <w:spacing w:line="360" w:lineRule="exact"/>
        <w:rPr>
          <w:color w:val="auto"/>
        </w:rPr>
      </w:pPr>
      <w:r>
        <w:rPr>
          <w:color w:val="auto"/>
        </w:rPr>
        <w:t>符合性声明适用的结果；</w:t>
      </w:r>
    </w:p>
    <w:p>
      <w:pPr>
        <w:pStyle w:val="161"/>
        <w:numPr>
          <w:ilvl w:val="0"/>
          <w:numId w:val="57"/>
        </w:numPr>
        <w:spacing w:line="360" w:lineRule="exact"/>
        <w:rPr>
          <w:color w:val="auto"/>
        </w:rPr>
      </w:pPr>
      <w:r>
        <w:rPr>
          <w:color w:val="auto"/>
        </w:rPr>
        <w:t>满足或不满足的标准</w:t>
      </w:r>
      <w:r>
        <w:rPr>
          <w:rFonts w:hint="eastAsia"/>
          <w:color w:val="auto"/>
        </w:rPr>
        <w:t>或</w:t>
      </w:r>
      <w:r>
        <w:rPr>
          <w:color w:val="auto"/>
        </w:rPr>
        <w:t xml:space="preserve">规范或其中的部分； </w:t>
      </w:r>
    </w:p>
    <w:p>
      <w:pPr>
        <w:pStyle w:val="161"/>
        <w:numPr>
          <w:ilvl w:val="0"/>
          <w:numId w:val="57"/>
        </w:numPr>
        <w:spacing w:line="360" w:lineRule="exact"/>
        <w:rPr>
          <w:color w:val="auto"/>
        </w:rPr>
      </w:pPr>
      <w:r>
        <w:rPr>
          <w:color w:val="auto"/>
        </w:rPr>
        <w:t xml:space="preserve">应用的判定规则（除非标准或规范中已包含）。 </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检测检验机构应在管理体系中明确是否</w:t>
      </w:r>
      <w:r>
        <w:rPr>
          <w:rFonts w:hint="eastAsia" w:ascii="宋体" w:hAnsi="宋体" w:eastAsia="宋体"/>
          <w:color w:val="auto"/>
          <w:szCs w:val="21"/>
          <w:shd w:val="clear" w:color="auto" w:fill="FFFFFF"/>
        </w:rPr>
        <w:t>做出</w:t>
      </w:r>
      <w:r>
        <w:rPr>
          <w:rFonts w:hint="eastAsia" w:ascii="宋体" w:hAnsi="宋体" w:eastAsia="宋体"/>
          <w:color w:val="auto"/>
          <w:szCs w:val="21"/>
        </w:rPr>
        <w:t>意见和解释，并对其进行有效控制。当表述意见和解释时，检测检验机构应确保只有授权人员才能发布相关意见和解释，并应将意见和解释的依据制定成文件。意见和解释应基于检测检验结果，并在报告中清晰标注。当以对话方式直接与客户沟通意见和解释时，应保存对话记录。</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当报告包含了由分包方出具的检测检验结果时，这些结果应予以清晰标明。检测检验机构应要求分包方提供合法的书面或电子报告。</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当用电话、传真或其他方式传送报告时，应满足本文件7.12对数据控制的要求。必要时，检测检验机构应将报告相关内容及时、准确、规范、完整地电子传送到相关安全生产检测检验机构信息查询系统。</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报告的格式应设计成适用于所进行的各种检测检验类型，并尽量减小产生误解或误用的可能性。同一检测检验机构内报告格式应尽可能统一，报告编排应合理，尤其是检测检验数据的表达方式，应易于读者理解。</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当更改、修订或重新发布已发出的报告时，应在报告中清晰标识修改的信息，适当时标注修改的原因。</w:t>
      </w:r>
    </w:p>
    <w:p>
      <w:pPr>
        <w:widowControl/>
        <w:spacing w:line="360" w:lineRule="exact"/>
        <w:ind w:firstLine="420" w:firstLineChars="200"/>
        <w:jc w:val="left"/>
        <w:rPr>
          <w:rFonts w:ascii="宋体" w:hAnsi="宋体" w:cs="宋体"/>
          <w:color w:val="auto"/>
          <w:kern w:val="0"/>
        </w:rPr>
      </w:pPr>
      <w:r>
        <w:rPr>
          <w:rFonts w:ascii="宋体" w:hAnsi="宋体" w:cs="宋体"/>
          <w:color w:val="auto"/>
          <w:kern w:val="0"/>
        </w:rPr>
        <w:t>修改已发出的报告时，应仅以追加文件或数据传送的形式，并包含</w:t>
      </w:r>
      <w:r>
        <w:rPr>
          <w:rFonts w:cs="Calibri"/>
          <w:color w:val="auto"/>
          <w:kern w:val="0"/>
        </w:rPr>
        <w:t xml:space="preserve"> “</w:t>
      </w:r>
      <w:r>
        <w:rPr>
          <w:rFonts w:ascii="宋体" w:hAnsi="宋体" w:cs="宋体"/>
          <w:color w:val="auto"/>
          <w:kern w:val="0"/>
        </w:rPr>
        <w:t>对序列号为</w:t>
      </w:r>
      <w:r>
        <w:rPr>
          <w:rFonts w:cs="Calibri"/>
          <w:color w:val="auto"/>
          <w:kern w:val="0"/>
        </w:rPr>
        <w:t>……</w:t>
      </w:r>
      <w:r>
        <w:rPr>
          <w:rFonts w:ascii="宋体" w:hAnsi="宋体" w:cs="宋体"/>
          <w:color w:val="auto"/>
          <w:kern w:val="0"/>
        </w:rPr>
        <w:t>（或其他标识）报告的修改”</w:t>
      </w:r>
      <w:r>
        <w:rPr>
          <w:rFonts w:hint="eastAsia" w:ascii="宋体" w:hAnsi="宋体" w:cs="宋体"/>
          <w:color w:val="auto"/>
          <w:kern w:val="0"/>
        </w:rPr>
        <w:t>的</w:t>
      </w:r>
      <w:r>
        <w:rPr>
          <w:rFonts w:ascii="宋体" w:hAnsi="宋体" w:cs="宋体"/>
          <w:color w:val="auto"/>
          <w:kern w:val="0"/>
        </w:rPr>
        <w:t>声明，或其他等效文字。这类修改应满足本</w:t>
      </w:r>
      <w:r>
        <w:rPr>
          <w:rFonts w:hint="eastAsia" w:ascii="宋体" w:hAnsi="宋体" w:cs="宋体"/>
          <w:color w:val="auto"/>
          <w:kern w:val="0"/>
        </w:rPr>
        <w:t>文件</w:t>
      </w:r>
      <w:r>
        <w:rPr>
          <w:rFonts w:ascii="宋体" w:hAnsi="宋体" w:cs="宋体"/>
          <w:color w:val="auto"/>
          <w:kern w:val="0"/>
        </w:rPr>
        <w:t>的所有要求。</w:t>
      </w:r>
    </w:p>
    <w:p>
      <w:pPr>
        <w:spacing w:line="360" w:lineRule="exact"/>
        <w:ind w:firstLine="420" w:firstLineChars="200"/>
        <w:rPr>
          <w:rFonts w:ascii="宋体" w:hAnsi="宋体" w:cs="宋体"/>
          <w:color w:val="auto"/>
          <w:kern w:val="0"/>
        </w:rPr>
      </w:pPr>
      <w:r>
        <w:rPr>
          <w:rFonts w:ascii="宋体" w:hAnsi="宋体" w:cs="宋体"/>
          <w:color w:val="auto"/>
          <w:kern w:val="0"/>
        </w:rPr>
        <w:t>当有必要发布全新的报告时，应予以唯一性标识，并注明所替代的原报告。</w:t>
      </w:r>
    </w:p>
    <w:p>
      <w:pPr>
        <w:pStyle w:val="117"/>
        <w:spacing w:before="120" w:after="120" w:line="360" w:lineRule="exact"/>
        <w:rPr>
          <w:rFonts w:ascii="Times New Roman"/>
          <w:color w:val="auto"/>
        </w:rPr>
      </w:pPr>
      <w:bookmarkStart w:id="260" w:name="_Toc183964656"/>
      <w:bookmarkStart w:id="261" w:name="_Toc195265749"/>
      <w:bookmarkStart w:id="262" w:name="_Toc161314380"/>
      <w:bookmarkStart w:id="263" w:name="_Toc190165268"/>
      <w:r>
        <w:rPr>
          <w:rFonts w:ascii="Times New Roman"/>
          <w:color w:val="auto"/>
        </w:rPr>
        <w:t>投诉和申诉</w:t>
      </w:r>
      <w:bookmarkEnd w:id="260"/>
      <w:bookmarkEnd w:id="261"/>
      <w:bookmarkEnd w:id="262"/>
      <w:bookmarkEnd w:id="263"/>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w:t>
      </w:r>
      <w:r>
        <w:rPr>
          <w:rFonts w:ascii="宋体" w:hAnsi="宋体" w:eastAsia="宋体"/>
          <w:color w:val="auto"/>
          <w:szCs w:val="21"/>
        </w:rPr>
        <w:t>应有政策和程序</w:t>
      </w:r>
      <w:r>
        <w:rPr>
          <w:rFonts w:hint="eastAsia" w:ascii="宋体" w:hAnsi="宋体" w:eastAsia="宋体"/>
          <w:color w:val="auto"/>
          <w:szCs w:val="21"/>
        </w:rPr>
        <w:t>接收、评价和处理来自客户或其他方面的投诉</w:t>
      </w:r>
      <w:bookmarkStart w:id="264" w:name="_Hlk173583724"/>
      <w:r>
        <w:rPr>
          <w:rFonts w:hint="eastAsia" w:ascii="宋体" w:hAnsi="宋体" w:eastAsia="宋体"/>
          <w:color w:val="auto"/>
          <w:szCs w:val="21"/>
        </w:rPr>
        <w:t>或</w:t>
      </w:r>
      <w:bookmarkEnd w:id="264"/>
      <w:r>
        <w:rPr>
          <w:rFonts w:hint="eastAsia" w:ascii="宋体" w:hAnsi="宋体" w:eastAsia="宋体"/>
          <w:color w:val="auto"/>
          <w:szCs w:val="21"/>
        </w:rPr>
        <w:t>申诉，并对投诉或申诉作出决定</w:t>
      </w:r>
      <w:r>
        <w:rPr>
          <w:rFonts w:ascii="宋体" w:hAnsi="宋体" w:eastAsia="宋体"/>
          <w:color w:val="auto"/>
          <w:szCs w:val="21"/>
        </w:rPr>
        <w:t>。</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利益相关方有要求时，应可获得对投诉</w:t>
      </w:r>
      <w:bookmarkStart w:id="265" w:name="_Hlk173583752"/>
      <w:r>
        <w:rPr>
          <w:rFonts w:hint="eastAsia" w:ascii="宋体" w:hAnsi="宋体" w:eastAsia="宋体"/>
          <w:color w:val="auto"/>
          <w:szCs w:val="21"/>
        </w:rPr>
        <w:t>或</w:t>
      </w:r>
      <w:bookmarkEnd w:id="265"/>
      <w:r>
        <w:rPr>
          <w:rFonts w:hint="eastAsia" w:ascii="宋体" w:hAnsi="宋体" w:eastAsia="宋体"/>
          <w:color w:val="auto"/>
          <w:szCs w:val="21"/>
        </w:rPr>
        <w:t>申诉处理过程的说明。接到投诉或申诉后，检测检验机构应确认投诉或申诉是否与其负责的检测检验活动相关，如果相关，则应处理。检测检验机构应对在投诉或申诉处理过程中的所有决定负责。申诉的调查和决定不应导致任何歧视性行为。</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处理投诉和申诉的过程应至少包括以下内容：</w:t>
      </w:r>
    </w:p>
    <w:p>
      <w:pPr>
        <w:pStyle w:val="161"/>
        <w:numPr>
          <w:ilvl w:val="0"/>
          <w:numId w:val="58"/>
        </w:numPr>
        <w:spacing w:line="360" w:lineRule="exact"/>
        <w:rPr>
          <w:color w:val="auto"/>
        </w:rPr>
      </w:pPr>
      <w:r>
        <w:rPr>
          <w:color w:val="auto"/>
        </w:rPr>
        <w:t>对投诉或申诉的接收、确认、调查以及决定采取处理措施过程的说明；</w:t>
      </w:r>
    </w:p>
    <w:p>
      <w:pPr>
        <w:pStyle w:val="161"/>
        <w:numPr>
          <w:ilvl w:val="0"/>
          <w:numId w:val="58"/>
        </w:numPr>
        <w:spacing w:line="360" w:lineRule="exact"/>
        <w:rPr>
          <w:color w:val="auto"/>
        </w:rPr>
      </w:pPr>
      <w:r>
        <w:rPr>
          <w:color w:val="auto"/>
        </w:rPr>
        <w:t>跟踪并记录投诉或申诉，包括解决投诉或申诉所采取的措施；</w:t>
      </w:r>
    </w:p>
    <w:p>
      <w:pPr>
        <w:pStyle w:val="161"/>
        <w:numPr>
          <w:ilvl w:val="0"/>
          <w:numId w:val="58"/>
        </w:numPr>
        <w:spacing w:line="360" w:lineRule="exact"/>
        <w:rPr>
          <w:color w:val="auto"/>
        </w:rPr>
      </w:pPr>
      <w:r>
        <w:rPr>
          <w:color w:val="auto"/>
        </w:rPr>
        <w:t>确保采取适当的措施。</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接到投诉或申诉的检测检验机构应负责收集并验证所有必要的信息，以便确认该投诉或申诉是否有效。</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只要可能，检测检验机构应告知投诉人</w:t>
      </w:r>
      <w:bookmarkStart w:id="266" w:name="_Hlk161575601"/>
      <w:r>
        <w:rPr>
          <w:rFonts w:hint="eastAsia" w:ascii="宋体" w:hAnsi="宋体" w:eastAsia="宋体"/>
          <w:color w:val="auto"/>
          <w:szCs w:val="21"/>
        </w:rPr>
        <w:t>或申诉人</w:t>
      </w:r>
      <w:bookmarkEnd w:id="266"/>
      <w:r>
        <w:rPr>
          <w:rFonts w:hint="eastAsia" w:ascii="宋体" w:hAnsi="宋体" w:eastAsia="宋体"/>
          <w:color w:val="auto"/>
          <w:szCs w:val="21"/>
        </w:rPr>
        <w:t>已收到投诉或申诉，并向其提供处理进程的报告和结果。</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对送达投诉人或申诉人的决定或对其决定的审查和批准，应由与投诉或申诉所涉及的</w:t>
      </w:r>
      <w:r>
        <w:rPr>
          <w:rFonts w:hint="eastAsia" w:ascii="宋体" w:hAnsi="宋体" w:eastAsia="宋体"/>
          <w:color w:val="auto"/>
          <w:szCs w:val="21"/>
          <w:shd w:val="clear" w:color="auto" w:fill="FFFFFF"/>
        </w:rPr>
        <w:t>检测检验</w:t>
      </w:r>
      <w:r>
        <w:rPr>
          <w:rFonts w:hint="eastAsia" w:ascii="宋体" w:hAnsi="宋体" w:eastAsia="宋体"/>
          <w:color w:val="auto"/>
          <w:szCs w:val="21"/>
        </w:rPr>
        <w:t>活动无关的人员作出。</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只要可能，检测检验机构应正式通知投诉人或申诉人投诉或申诉处理完毕。</w:t>
      </w:r>
    </w:p>
    <w:p>
      <w:pPr>
        <w:pStyle w:val="117"/>
        <w:spacing w:before="120" w:after="120" w:line="360" w:lineRule="exact"/>
        <w:rPr>
          <w:rFonts w:ascii="Times New Roman"/>
          <w:color w:val="auto"/>
        </w:rPr>
      </w:pPr>
      <w:bookmarkStart w:id="267" w:name="_Toc183964657"/>
      <w:bookmarkStart w:id="268" w:name="_Toc190165269"/>
      <w:bookmarkStart w:id="269" w:name="_Toc195265750"/>
      <w:bookmarkStart w:id="270" w:name="_Toc161314381"/>
      <w:r>
        <w:rPr>
          <w:rFonts w:ascii="Times New Roman"/>
          <w:color w:val="auto"/>
        </w:rPr>
        <w:t>不符合工作</w:t>
      </w:r>
      <w:bookmarkEnd w:id="267"/>
      <w:bookmarkEnd w:id="268"/>
      <w:bookmarkEnd w:id="269"/>
      <w:bookmarkEnd w:id="270"/>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当检测检验机构活动或结果不符合自身的程序或与客户协商一致的要求时，如环境条件不满足要求、检测检验对象的处置时间不满足要求、试样未在规定的时间内检测检验、结果监控的数据超过规定的限值、检测检验能力考核结果不满意等，检测检验机构应有程序予以控制。该程序应确保：</w:t>
      </w:r>
    </w:p>
    <w:p>
      <w:pPr>
        <w:pStyle w:val="161"/>
        <w:numPr>
          <w:ilvl w:val="0"/>
          <w:numId w:val="59"/>
        </w:numPr>
        <w:spacing w:line="360" w:lineRule="exact"/>
        <w:rPr>
          <w:color w:val="auto"/>
        </w:rPr>
      </w:pPr>
      <w:r>
        <w:rPr>
          <w:color w:val="auto"/>
        </w:rPr>
        <w:t>确定不符合工作管理的职责和权力；</w:t>
      </w:r>
    </w:p>
    <w:p>
      <w:pPr>
        <w:pStyle w:val="161"/>
        <w:numPr>
          <w:ilvl w:val="0"/>
          <w:numId w:val="59"/>
        </w:numPr>
        <w:spacing w:line="360" w:lineRule="exact"/>
        <w:rPr>
          <w:color w:val="auto"/>
        </w:rPr>
      </w:pPr>
      <w:r>
        <w:rPr>
          <w:color w:val="auto"/>
        </w:rPr>
        <w:t>基于检测检验机构建立的风险水平采取措施（包括必要时暂停或重复工作以及扣发报告）；</w:t>
      </w:r>
    </w:p>
    <w:p>
      <w:pPr>
        <w:pStyle w:val="161"/>
        <w:numPr>
          <w:ilvl w:val="0"/>
          <w:numId w:val="59"/>
        </w:numPr>
        <w:spacing w:line="360" w:lineRule="exact"/>
        <w:rPr>
          <w:color w:val="auto"/>
        </w:rPr>
      </w:pPr>
      <w:r>
        <w:rPr>
          <w:color w:val="auto"/>
        </w:rPr>
        <w:t>评价不符合工作的严重性，包括分析对先前结果的影响；</w:t>
      </w:r>
    </w:p>
    <w:p>
      <w:pPr>
        <w:pStyle w:val="161"/>
        <w:numPr>
          <w:ilvl w:val="0"/>
          <w:numId w:val="59"/>
        </w:numPr>
        <w:spacing w:line="360" w:lineRule="exact"/>
        <w:rPr>
          <w:color w:val="auto"/>
        </w:rPr>
      </w:pPr>
      <w:r>
        <w:rPr>
          <w:color w:val="auto"/>
        </w:rPr>
        <w:t>对不符合工作的可接受性</w:t>
      </w:r>
      <w:r>
        <w:rPr>
          <w:color w:val="auto"/>
          <w:shd w:val="clear" w:color="auto" w:fill="FFFFFF"/>
        </w:rPr>
        <w:t>做出</w:t>
      </w:r>
      <w:r>
        <w:rPr>
          <w:color w:val="auto"/>
        </w:rPr>
        <w:t>决定；</w:t>
      </w:r>
    </w:p>
    <w:p>
      <w:pPr>
        <w:pStyle w:val="161"/>
        <w:numPr>
          <w:ilvl w:val="0"/>
          <w:numId w:val="59"/>
        </w:numPr>
        <w:spacing w:line="360" w:lineRule="exact"/>
        <w:rPr>
          <w:color w:val="auto"/>
        </w:rPr>
      </w:pPr>
      <w:r>
        <w:rPr>
          <w:color w:val="auto"/>
        </w:rPr>
        <w:t>必要时，通知客户并召回；</w:t>
      </w:r>
    </w:p>
    <w:p>
      <w:pPr>
        <w:pStyle w:val="161"/>
        <w:numPr>
          <w:ilvl w:val="0"/>
          <w:numId w:val="59"/>
        </w:numPr>
        <w:spacing w:line="360" w:lineRule="exact"/>
        <w:rPr>
          <w:color w:val="auto"/>
        </w:rPr>
      </w:pPr>
      <w:r>
        <w:rPr>
          <w:color w:val="auto"/>
        </w:rPr>
        <w:t>规定批准恢复工作的职责。</w:t>
      </w:r>
    </w:p>
    <w:p>
      <w:pPr>
        <w:spacing w:line="360" w:lineRule="exact"/>
        <w:ind w:firstLine="420" w:firstLineChars="200"/>
        <w:rPr>
          <w:color w:val="auto"/>
        </w:rPr>
      </w:pPr>
      <w:r>
        <w:rPr>
          <w:rFonts w:hint="eastAsia"/>
          <w:color w:val="auto"/>
        </w:rPr>
        <w:t>检测检验机构所有人员应</w:t>
      </w:r>
      <w:r>
        <w:rPr>
          <w:rFonts w:hint="eastAsia"/>
          <w:color w:val="auto"/>
          <w:shd w:val="clear" w:color="auto" w:fill="FFFFFF"/>
        </w:rPr>
        <w:t>熟悉不</w:t>
      </w:r>
      <w:r>
        <w:rPr>
          <w:rFonts w:hint="eastAsia"/>
          <w:color w:val="auto"/>
        </w:rPr>
        <w:t>符合工作控制程序，尤其是检测检验人员。检测检验机构在内部审核中应特别关注不符合工作控制程序的执行情况。</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检测检验机构应保存不符合工作和7.11.1中 b</w:t>
      </w:r>
      <w:r>
        <w:rPr>
          <w:rFonts w:hint="eastAsia" w:ascii="宋体" w:hAnsi="宋体" w:eastAsia="宋体"/>
          <w:color w:val="auto"/>
          <w:szCs w:val="21"/>
          <w:shd w:val="clear" w:color="auto" w:fill="FFFFFF"/>
        </w:rPr>
        <w:t>)</w:t>
      </w:r>
      <w:r>
        <w:rPr>
          <w:rFonts w:hint="eastAsia" w:ascii="宋体" w:hAnsi="宋体" w:eastAsia="宋体"/>
          <w:color w:val="auto"/>
          <w:szCs w:val="21"/>
        </w:rPr>
        <w:t>至 f</w:t>
      </w:r>
      <w:r>
        <w:rPr>
          <w:rFonts w:hint="eastAsia" w:ascii="宋体" w:hAnsi="宋体" w:eastAsia="宋体"/>
          <w:color w:val="auto"/>
          <w:szCs w:val="21"/>
          <w:shd w:val="clear" w:color="auto" w:fill="FFFFFF"/>
        </w:rPr>
        <w:t>)</w:t>
      </w:r>
      <w:r>
        <w:rPr>
          <w:rFonts w:hint="eastAsia" w:ascii="宋体" w:hAnsi="宋体" w:eastAsia="宋体"/>
          <w:color w:val="auto"/>
          <w:szCs w:val="21"/>
        </w:rPr>
        <w:t>规定措施的完整记录。</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检测检验机构应对发生的不符合工作的原因进行分析，对于不是偶发的、个案的问题，不应仅仅纠正所发生的问题，还应结合风险分析的情况启动纠正措施。</w:t>
      </w:r>
    </w:p>
    <w:p>
      <w:pPr>
        <w:pStyle w:val="117"/>
        <w:spacing w:before="120" w:after="120" w:line="360" w:lineRule="exact"/>
        <w:rPr>
          <w:rFonts w:ascii="Times New Roman"/>
          <w:color w:val="auto"/>
        </w:rPr>
      </w:pPr>
      <w:bookmarkStart w:id="271" w:name="_Toc183964658"/>
      <w:bookmarkStart w:id="272" w:name="_Toc190165270"/>
      <w:bookmarkStart w:id="273" w:name="_Toc195265751"/>
      <w:r>
        <w:rPr>
          <w:rFonts w:hint="eastAsia" w:ascii="Times New Roman"/>
          <w:color w:val="auto"/>
        </w:rPr>
        <w:t>数据控制和信息管理</w:t>
      </w:r>
      <w:bookmarkEnd w:id="271"/>
      <w:bookmarkEnd w:id="272"/>
      <w:bookmarkEnd w:id="273"/>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检测检验机构应获得开展检测检验活动所需的数据和信息，并对计算和数据传送进行检查。</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用于收集、处理、记录、报告、存储或检索数据的信息管理系统，在投入使用前应进行功能确认，包括信息管理系统中界面的适当运行。当对信息管理系统的任何变更，包括修改软件配置或现成的商业化软件，在实施前应被批准、形成文件并确认。</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信息管理系统</w:t>
      </w:r>
      <w:r>
        <w:rPr>
          <w:rFonts w:hint="eastAsia" w:ascii="宋体" w:hAnsi="宋体" w:eastAsia="宋体"/>
          <w:color w:val="auto"/>
          <w:szCs w:val="21"/>
          <w:shd w:val="clear" w:color="auto" w:fill="FFFFFF"/>
        </w:rPr>
        <w:t>应</w:t>
      </w:r>
      <w:r>
        <w:rPr>
          <w:rFonts w:hint="eastAsia" w:ascii="宋体" w:hAnsi="宋体" w:eastAsia="宋体"/>
          <w:color w:val="auto"/>
          <w:szCs w:val="21"/>
        </w:rPr>
        <w:t>：</w:t>
      </w:r>
    </w:p>
    <w:p>
      <w:pPr>
        <w:pStyle w:val="161"/>
        <w:numPr>
          <w:ilvl w:val="0"/>
          <w:numId w:val="60"/>
        </w:numPr>
        <w:spacing w:line="360" w:lineRule="exact"/>
        <w:rPr>
          <w:color w:val="auto"/>
        </w:rPr>
      </w:pPr>
      <w:r>
        <w:rPr>
          <w:rFonts w:hint="eastAsia"/>
          <w:color w:val="auto"/>
        </w:rPr>
        <w:t>防止未经授权的访问；</w:t>
      </w:r>
    </w:p>
    <w:p>
      <w:pPr>
        <w:pStyle w:val="161"/>
        <w:numPr>
          <w:ilvl w:val="0"/>
          <w:numId w:val="60"/>
        </w:numPr>
        <w:spacing w:line="360" w:lineRule="exact"/>
        <w:rPr>
          <w:color w:val="auto"/>
        </w:rPr>
      </w:pPr>
      <w:r>
        <w:rPr>
          <w:rFonts w:hint="eastAsia"/>
          <w:color w:val="auto"/>
        </w:rPr>
        <w:t>有安全保护以防止篡改和丢失；</w:t>
      </w:r>
    </w:p>
    <w:p>
      <w:pPr>
        <w:pStyle w:val="161"/>
        <w:numPr>
          <w:ilvl w:val="0"/>
          <w:numId w:val="60"/>
        </w:numPr>
        <w:spacing w:line="360" w:lineRule="exact"/>
        <w:rPr>
          <w:color w:val="auto"/>
        </w:rPr>
      </w:pPr>
      <w:r>
        <w:rPr>
          <w:rFonts w:hint="eastAsia"/>
          <w:color w:val="auto"/>
        </w:rPr>
        <w:t>在符合系统供应商或检测检验机构规定的环境中运行，或对于非计算机化的系统，提供保护人工记录和转录准确性的条件；</w:t>
      </w:r>
    </w:p>
    <w:p>
      <w:pPr>
        <w:pStyle w:val="161"/>
        <w:numPr>
          <w:ilvl w:val="0"/>
          <w:numId w:val="60"/>
        </w:numPr>
        <w:spacing w:line="360" w:lineRule="exact"/>
        <w:rPr>
          <w:color w:val="auto"/>
        </w:rPr>
      </w:pPr>
      <w:r>
        <w:rPr>
          <w:rFonts w:hint="eastAsia"/>
          <w:color w:val="auto"/>
        </w:rPr>
        <w:t>以确保数据和信息安全性和完整性的方式进行改进和维护；</w:t>
      </w:r>
      <w:r>
        <w:rPr>
          <w:color w:val="auto"/>
        </w:rPr>
        <w:t xml:space="preserve"> </w:t>
      </w:r>
    </w:p>
    <w:p>
      <w:pPr>
        <w:pStyle w:val="161"/>
        <w:numPr>
          <w:ilvl w:val="0"/>
          <w:numId w:val="60"/>
        </w:numPr>
        <w:spacing w:line="360" w:lineRule="exact"/>
        <w:rPr>
          <w:color w:val="auto"/>
        </w:rPr>
      </w:pPr>
      <w:r>
        <w:rPr>
          <w:rFonts w:hint="eastAsia"/>
          <w:color w:val="auto"/>
        </w:rPr>
        <w:t>有包括记录系统失效和适当的紧急措施及纠正措施。</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当信息管理系统在异地或由外部供应商进行管理和维护时，检测检验机构应确保系统的供应商或运营商符合本文件的所有</w:t>
      </w:r>
      <w:r>
        <w:rPr>
          <w:rFonts w:hint="eastAsia" w:ascii="宋体" w:hAnsi="宋体" w:eastAsia="宋体"/>
          <w:color w:val="auto"/>
          <w:szCs w:val="21"/>
          <w:shd w:val="clear" w:color="auto" w:fill="FFFFFF"/>
        </w:rPr>
        <w:t>适用</w:t>
      </w:r>
      <w:r>
        <w:rPr>
          <w:rFonts w:hint="eastAsia" w:ascii="宋体" w:hAnsi="宋体" w:eastAsia="宋体"/>
          <w:color w:val="auto"/>
          <w:szCs w:val="21"/>
        </w:rPr>
        <w:t>要求。</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检测检验机构应确保员工易于获取与信息管理系统相关的说明书、手册和参考数据。</w:t>
      </w:r>
    </w:p>
    <w:p>
      <w:pPr>
        <w:pStyle w:val="78"/>
        <w:spacing w:before="240" w:after="240"/>
        <w:rPr>
          <w:color w:val="auto"/>
        </w:rPr>
      </w:pPr>
      <w:bookmarkStart w:id="274" w:name="_Toc30326"/>
      <w:bookmarkStart w:id="275" w:name="_Toc195265752"/>
      <w:r>
        <w:rPr>
          <w:rFonts w:hint="eastAsia" w:ascii="Times New Roman"/>
          <w:color w:val="auto"/>
        </w:rPr>
        <w:t>管理体系</w:t>
      </w:r>
      <w:bookmarkEnd w:id="274"/>
      <w:bookmarkEnd w:id="275"/>
    </w:p>
    <w:p>
      <w:pPr>
        <w:pStyle w:val="117"/>
        <w:spacing w:before="120" w:after="120" w:line="360" w:lineRule="exact"/>
        <w:rPr>
          <w:rFonts w:ascii="Times New Roman"/>
          <w:color w:val="auto"/>
        </w:rPr>
      </w:pPr>
      <w:bookmarkStart w:id="276" w:name="_Toc161314371"/>
      <w:bookmarkStart w:id="277" w:name="_Toc195265753"/>
      <w:bookmarkStart w:id="278" w:name="_Toc190165272"/>
      <w:bookmarkStart w:id="279" w:name="_Toc183964660"/>
      <w:r>
        <w:rPr>
          <w:rFonts w:ascii="Times New Roman"/>
          <w:color w:val="auto"/>
        </w:rPr>
        <w:t>总则</w:t>
      </w:r>
      <w:bookmarkEnd w:id="276"/>
      <w:bookmarkEnd w:id="277"/>
      <w:bookmarkEnd w:id="278"/>
      <w:bookmarkEnd w:id="279"/>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检测检验机构应依据相关法律、行政法规、规章、国家标准、行业标准等规定建立、实施和保持管理体系，该管理体系应能支持和证明检测检验机构持续符合本文件要求，并且保证检测检验结果的质量。</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检测检验机构建立的管理体系应当有效、可控、稳定运行，且有有效运行的相应记录。</w:t>
      </w:r>
    </w:p>
    <w:p>
      <w:pPr>
        <w:pStyle w:val="117"/>
        <w:spacing w:before="120" w:after="120" w:line="360" w:lineRule="exact"/>
        <w:rPr>
          <w:rFonts w:ascii="Times New Roman"/>
          <w:color w:val="auto"/>
        </w:rPr>
      </w:pPr>
      <w:bookmarkStart w:id="280" w:name="_Toc183964661"/>
      <w:bookmarkStart w:id="281" w:name="_Toc161314382"/>
      <w:bookmarkStart w:id="282" w:name="_Toc190165273"/>
      <w:bookmarkStart w:id="283" w:name="_Toc195265754"/>
      <w:r>
        <w:rPr>
          <w:rFonts w:ascii="Times New Roman"/>
          <w:color w:val="auto"/>
        </w:rPr>
        <w:t>管理体系文件</w:t>
      </w:r>
      <w:bookmarkEnd w:id="280"/>
      <w:bookmarkEnd w:id="281"/>
      <w:bookmarkEnd w:id="282"/>
      <w:bookmarkEnd w:id="283"/>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检测检验机构管理层应建立、实施和保持符合本文件目的的方针和目标，并确保该方针和目标在检测检验机构的各级人员得到理解和执行。</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方针和目标应能体现检测检验机构的能力、公正性和一致运作。</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检测检验机构管理层应提供建立和实施管理体系以及持续改进其有效性承诺的证据。</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管理体系应包含、引用或链接与满足本文件要求相关的所有相关文件、过程、系统、记录等。检测检验机构建立的管理体系文件包含</w:t>
      </w:r>
      <w:bookmarkStart w:id="284" w:name="_Hlk173174417"/>
      <w:r>
        <w:rPr>
          <w:rFonts w:hint="eastAsia" w:ascii="宋体" w:hAnsi="宋体" w:eastAsia="宋体"/>
          <w:color w:val="auto"/>
          <w:szCs w:val="21"/>
        </w:rPr>
        <w:t>政策、制度、计划、手册、</w:t>
      </w:r>
      <w:bookmarkEnd w:id="284"/>
      <w:r>
        <w:rPr>
          <w:rFonts w:hint="eastAsia" w:ascii="宋体" w:hAnsi="宋体" w:eastAsia="宋体"/>
          <w:color w:val="auto"/>
          <w:szCs w:val="21"/>
        </w:rPr>
        <w:t>程序、作业指导书和记录表格等，并以恰当的文件形式体现。</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参与检测检验机构活动的所有人员应可获得适用其职责的管理体系文件和相关信息。</w:t>
      </w:r>
    </w:p>
    <w:p>
      <w:pPr>
        <w:pStyle w:val="117"/>
        <w:spacing w:before="120" w:after="120" w:line="360" w:lineRule="exact"/>
        <w:rPr>
          <w:rFonts w:ascii="Times New Roman"/>
          <w:color w:val="auto"/>
        </w:rPr>
      </w:pPr>
      <w:bookmarkStart w:id="285" w:name="_Toc183964662"/>
      <w:bookmarkStart w:id="286" w:name="_Toc161314383"/>
      <w:bookmarkStart w:id="287" w:name="_Toc190165274"/>
      <w:r>
        <w:rPr>
          <w:rFonts w:ascii="Times New Roman"/>
          <w:color w:val="auto"/>
        </w:rPr>
        <w:t xml:space="preserve"> </w:t>
      </w:r>
      <w:bookmarkStart w:id="288" w:name="_Toc195265755"/>
      <w:r>
        <w:rPr>
          <w:rFonts w:ascii="Times New Roman"/>
          <w:color w:val="auto"/>
        </w:rPr>
        <w:t>文件控制</w:t>
      </w:r>
      <w:bookmarkEnd w:id="285"/>
      <w:bookmarkEnd w:id="286"/>
      <w:bookmarkEnd w:id="287"/>
      <w:bookmarkEnd w:id="288"/>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检测检验机构应控制与满足本文件要求有关的内部和外部文件。</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检测检验机构应确保：</w:t>
      </w:r>
    </w:p>
    <w:p>
      <w:pPr>
        <w:pStyle w:val="161"/>
        <w:numPr>
          <w:ilvl w:val="0"/>
          <w:numId w:val="61"/>
        </w:numPr>
        <w:spacing w:line="360" w:lineRule="exact"/>
        <w:rPr>
          <w:color w:val="auto"/>
        </w:rPr>
      </w:pPr>
      <w:r>
        <w:rPr>
          <w:color w:val="auto"/>
        </w:rPr>
        <w:t>文件发布前由授权人员审查其充分性并批准；</w:t>
      </w:r>
    </w:p>
    <w:p>
      <w:pPr>
        <w:pStyle w:val="161"/>
        <w:numPr>
          <w:ilvl w:val="0"/>
          <w:numId w:val="61"/>
        </w:numPr>
        <w:spacing w:line="360" w:lineRule="exact"/>
        <w:rPr>
          <w:color w:val="auto"/>
        </w:rPr>
      </w:pPr>
      <w:r>
        <w:rPr>
          <w:color w:val="auto"/>
        </w:rPr>
        <w:t>定期审查文件，必要时更新；</w:t>
      </w:r>
    </w:p>
    <w:p>
      <w:pPr>
        <w:pStyle w:val="161"/>
        <w:numPr>
          <w:ilvl w:val="0"/>
          <w:numId w:val="61"/>
        </w:numPr>
        <w:spacing w:line="360" w:lineRule="exact"/>
        <w:rPr>
          <w:color w:val="auto"/>
        </w:rPr>
      </w:pPr>
      <w:r>
        <w:rPr>
          <w:color w:val="auto"/>
        </w:rPr>
        <w:t xml:space="preserve">识别文件更改和当前修订状态； </w:t>
      </w:r>
    </w:p>
    <w:p>
      <w:pPr>
        <w:pStyle w:val="161"/>
        <w:numPr>
          <w:ilvl w:val="0"/>
          <w:numId w:val="61"/>
        </w:numPr>
        <w:spacing w:line="360" w:lineRule="exact"/>
        <w:rPr>
          <w:color w:val="auto"/>
        </w:rPr>
      </w:pPr>
      <w:r>
        <w:rPr>
          <w:color w:val="auto"/>
        </w:rPr>
        <w:t>在使用地点应可获得适用文件的相关版本，必要时，应控制其发放；</w:t>
      </w:r>
    </w:p>
    <w:p>
      <w:pPr>
        <w:pStyle w:val="161"/>
        <w:numPr>
          <w:ilvl w:val="0"/>
          <w:numId w:val="61"/>
        </w:numPr>
        <w:spacing w:line="360" w:lineRule="exact"/>
        <w:rPr>
          <w:color w:val="auto"/>
        </w:rPr>
      </w:pPr>
      <w:r>
        <w:rPr>
          <w:color w:val="auto"/>
        </w:rPr>
        <w:t>文件应有唯一性标识；</w:t>
      </w:r>
    </w:p>
    <w:p>
      <w:pPr>
        <w:pStyle w:val="161"/>
        <w:numPr>
          <w:ilvl w:val="0"/>
          <w:numId w:val="61"/>
        </w:numPr>
        <w:spacing w:line="360" w:lineRule="exact"/>
        <w:rPr>
          <w:color w:val="auto"/>
        </w:rPr>
      </w:pPr>
      <w:r>
        <w:rPr>
          <w:color w:val="auto"/>
        </w:rPr>
        <w:t>防止误用作废文件，无论出于任何目的而保留的作废文件，应有适当标识。</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除非另有特别指定，文件的变更应由原审查责任人进行审查和批准。被特别指定的人员应获得进行审查和批准所依据的有关背景资料。更改的或新的内容应在文件或适当的附件中标明。</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如果检测检验机构允许在文件再版之前对文件进行手写修改，则应确定修改的程序和权限。修改之处应有清晰</w:t>
      </w:r>
      <w:r>
        <w:rPr>
          <w:rFonts w:hint="eastAsia" w:ascii="宋体" w:hAnsi="宋体" w:eastAsia="宋体"/>
          <w:color w:val="auto"/>
          <w:szCs w:val="21"/>
          <w:shd w:val="clear" w:color="auto" w:fill="FFFFFF"/>
        </w:rPr>
        <w:t>的</w:t>
      </w:r>
      <w:r>
        <w:rPr>
          <w:rFonts w:hint="eastAsia" w:ascii="宋体" w:hAnsi="宋体" w:eastAsia="宋体"/>
          <w:color w:val="auto"/>
          <w:szCs w:val="21"/>
        </w:rPr>
        <w:t>标注、签名并注明日期。修订的文件应</w:t>
      </w:r>
      <w:r>
        <w:rPr>
          <w:rFonts w:hint="eastAsia" w:ascii="宋体" w:hAnsi="宋体" w:eastAsia="宋体"/>
          <w:color w:val="auto"/>
          <w:szCs w:val="21"/>
          <w:shd w:val="clear" w:color="auto" w:fill="FFFFFF"/>
        </w:rPr>
        <w:t>尽快地</w:t>
      </w:r>
      <w:r>
        <w:rPr>
          <w:rFonts w:hint="eastAsia" w:ascii="宋体" w:hAnsi="宋体" w:eastAsia="宋体"/>
          <w:color w:val="auto"/>
          <w:szCs w:val="21"/>
        </w:rPr>
        <w:t>正式发布。</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应制定程序来描述如何更改和控制保存在计算机系统中的文件。</w:t>
      </w:r>
    </w:p>
    <w:p>
      <w:pPr>
        <w:pStyle w:val="117"/>
        <w:spacing w:before="120" w:after="120" w:line="360" w:lineRule="exact"/>
        <w:rPr>
          <w:rFonts w:ascii="Times New Roman"/>
          <w:color w:val="auto"/>
        </w:rPr>
      </w:pPr>
      <w:bookmarkStart w:id="289" w:name="_Toc195265756"/>
      <w:bookmarkStart w:id="290" w:name="_Toc190165275"/>
      <w:bookmarkStart w:id="291" w:name="_Toc183964663"/>
      <w:r>
        <w:rPr>
          <w:rFonts w:ascii="Times New Roman"/>
          <w:color w:val="auto"/>
        </w:rPr>
        <w:t>记录</w:t>
      </w:r>
      <w:r>
        <w:rPr>
          <w:rFonts w:hint="eastAsia" w:ascii="Times New Roman"/>
          <w:color w:val="auto"/>
        </w:rPr>
        <w:t>控制</w:t>
      </w:r>
      <w:bookmarkEnd w:id="289"/>
      <w:bookmarkEnd w:id="290"/>
      <w:bookmarkEnd w:id="291"/>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检测检验机构应建立和保存清晰的记录以证明满足本文件的要求。记录分为质量记录和技术记录。</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检测检验机构应建立和实施符合自身具体情况的记录控制程序，对记录的标识、存储、保护、备份、归档、检索、</w:t>
      </w:r>
      <w:r>
        <w:rPr>
          <w:rFonts w:hint="eastAsia" w:ascii="宋体" w:hAnsi="宋体" w:eastAsia="宋体"/>
          <w:color w:val="auto"/>
          <w:szCs w:val="21"/>
          <w:shd w:val="clear" w:color="auto" w:fill="FFFFFF"/>
        </w:rPr>
        <w:t>保存期</w:t>
      </w:r>
      <w:r>
        <w:rPr>
          <w:rFonts w:hint="eastAsia" w:ascii="宋体" w:hAnsi="宋体" w:eastAsia="宋体"/>
          <w:color w:val="auto"/>
          <w:szCs w:val="21"/>
        </w:rPr>
        <w:t>和处置进行有效控制。</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记录可以是纸质记录或电子记录，采用电子签名、签章时，应有措施确保符合相关规定。所有记录的存放条件应有安全保护措施，以避免原始数据的丢失或改动。记录保存期限应符合合同义务，并与法律责任追溯时限的需求相适应，原始记录和报告副本保存期限不少于5年，当检测检验机构承担的检测检验结果用于认证、行政许可等用途时，相关技术记录和报告副本的保存期应当考虑相关认证、</w:t>
      </w:r>
      <w:r>
        <w:rPr>
          <w:rFonts w:hint="eastAsia" w:ascii="宋体" w:hAnsi="宋体" w:eastAsia="宋体"/>
          <w:color w:val="auto"/>
          <w:szCs w:val="21"/>
          <w:shd w:val="clear" w:color="auto" w:fill="FFFFFF"/>
        </w:rPr>
        <w:t>行政许可证</w:t>
      </w:r>
      <w:r>
        <w:rPr>
          <w:rFonts w:hint="eastAsia" w:ascii="宋体" w:hAnsi="宋体" w:eastAsia="宋体"/>
          <w:color w:val="auto"/>
          <w:szCs w:val="21"/>
        </w:rPr>
        <w:t>书规定的有效期。人员或设备记录应随同人员工作期间或设备使用时限全程保留，在人员调离或设备停止使用后，人员或设备记录应至少再保存5年。记录的调阅应符合保密承诺，记录应易于获得。</w:t>
      </w:r>
    </w:p>
    <w:p>
      <w:pPr>
        <w:pStyle w:val="117"/>
        <w:spacing w:before="120" w:after="120" w:line="360" w:lineRule="exact"/>
        <w:rPr>
          <w:rFonts w:ascii="Times New Roman"/>
          <w:color w:val="auto"/>
        </w:rPr>
      </w:pPr>
      <w:bookmarkStart w:id="292" w:name="_Toc190165276"/>
      <w:bookmarkStart w:id="293" w:name="_Toc161314384"/>
      <w:bookmarkStart w:id="294" w:name="_Toc183964664"/>
      <w:bookmarkStart w:id="295" w:name="_Toc195265757"/>
      <w:r>
        <w:rPr>
          <w:rFonts w:ascii="Times New Roman"/>
          <w:color w:val="auto"/>
        </w:rPr>
        <w:t>应对风险和机遇的措施</w:t>
      </w:r>
      <w:bookmarkEnd w:id="292"/>
      <w:bookmarkEnd w:id="293"/>
      <w:bookmarkEnd w:id="294"/>
      <w:bookmarkEnd w:id="295"/>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检测检验机构应识别与检测检验活动相关的风险和机遇，</w:t>
      </w:r>
      <w:r>
        <w:rPr>
          <w:rFonts w:hint="eastAsia" w:ascii="宋体" w:hAnsi="宋体" w:eastAsia="宋体"/>
          <w:color w:val="auto"/>
          <w:szCs w:val="21"/>
          <w:shd w:val="clear" w:color="auto" w:fill="FFFFFF"/>
        </w:rPr>
        <w:t>实现以下目的</w:t>
      </w:r>
      <w:r>
        <w:rPr>
          <w:rFonts w:hint="eastAsia" w:ascii="宋体" w:hAnsi="宋体" w:eastAsia="宋体"/>
          <w:color w:val="auto"/>
          <w:szCs w:val="21"/>
        </w:rPr>
        <w:t>：</w:t>
      </w:r>
    </w:p>
    <w:p>
      <w:pPr>
        <w:pStyle w:val="161"/>
        <w:numPr>
          <w:ilvl w:val="0"/>
          <w:numId w:val="62"/>
        </w:numPr>
        <w:spacing w:line="360" w:lineRule="exact"/>
        <w:rPr>
          <w:color w:val="auto"/>
        </w:rPr>
      </w:pPr>
      <w:r>
        <w:rPr>
          <w:color w:val="auto"/>
        </w:rPr>
        <w:t>确保管理体系能够实现其预期结果；</w:t>
      </w:r>
    </w:p>
    <w:p>
      <w:pPr>
        <w:pStyle w:val="161"/>
        <w:numPr>
          <w:ilvl w:val="0"/>
          <w:numId w:val="62"/>
        </w:numPr>
        <w:spacing w:line="360" w:lineRule="exact"/>
        <w:rPr>
          <w:color w:val="auto"/>
        </w:rPr>
      </w:pPr>
      <w:r>
        <w:rPr>
          <w:color w:val="auto"/>
        </w:rPr>
        <w:t>增强实现检测检验机构目的和目标的机遇；</w:t>
      </w:r>
    </w:p>
    <w:p>
      <w:pPr>
        <w:pStyle w:val="161"/>
        <w:numPr>
          <w:ilvl w:val="0"/>
          <w:numId w:val="62"/>
        </w:numPr>
        <w:spacing w:line="360" w:lineRule="exact"/>
        <w:rPr>
          <w:color w:val="auto"/>
        </w:rPr>
      </w:pPr>
      <w:r>
        <w:rPr>
          <w:color w:val="auto"/>
        </w:rPr>
        <w:t>预防或减少检测检验活动中的不利影响和可能的失败；</w:t>
      </w:r>
    </w:p>
    <w:p>
      <w:pPr>
        <w:pStyle w:val="161"/>
        <w:numPr>
          <w:ilvl w:val="0"/>
          <w:numId w:val="62"/>
        </w:numPr>
        <w:spacing w:line="360" w:lineRule="exact"/>
        <w:rPr>
          <w:color w:val="auto"/>
        </w:rPr>
      </w:pPr>
      <w:r>
        <w:rPr>
          <w:color w:val="auto"/>
        </w:rPr>
        <w:t>实现改进。</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检测检验机构应策划：</w:t>
      </w:r>
    </w:p>
    <w:p>
      <w:pPr>
        <w:pStyle w:val="161"/>
        <w:numPr>
          <w:ilvl w:val="0"/>
          <w:numId w:val="63"/>
        </w:numPr>
        <w:spacing w:line="360" w:lineRule="exact"/>
        <w:rPr>
          <w:color w:val="auto"/>
        </w:rPr>
      </w:pPr>
      <w:r>
        <w:rPr>
          <w:color w:val="auto"/>
        </w:rPr>
        <w:t>应对相关的风险和机遇的措施；</w:t>
      </w:r>
    </w:p>
    <w:p>
      <w:pPr>
        <w:pStyle w:val="161"/>
        <w:numPr>
          <w:ilvl w:val="0"/>
          <w:numId w:val="63"/>
        </w:numPr>
        <w:spacing w:line="360" w:lineRule="exact"/>
        <w:rPr>
          <w:color w:val="auto"/>
        </w:rPr>
      </w:pPr>
      <w:r>
        <w:rPr>
          <w:color w:val="auto"/>
        </w:rPr>
        <w:t>如何在管理体系中整合并实施这些措施，并评价这些措施的有效性。</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应对风险和机遇的措施应与其对检测检验结果有效性的潜在影响相适应。</w:t>
      </w:r>
    </w:p>
    <w:p>
      <w:pPr>
        <w:pStyle w:val="117"/>
        <w:spacing w:before="120" w:after="120" w:line="360" w:lineRule="exact"/>
        <w:rPr>
          <w:rFonts w:ascii="Times New Roman"/>
          <w:color w:val="auto"/>
        </w:rPr>
      </w:pPr>
      <w:bookmarkStart w:id="296" w:name="_Toc195265758"/>
      <w:bookmarkStart w:id="297" w:name="_Toc161314385"/>
      <w:bookmarkStart w:id="298" w:name="_Toc190165277"/>
      <w:bookmarkStart w:id="299" w:name="_Toc183964665"/>
      <w:r>
        <w:rPr>
          <w:rFonts w:ascii="Times New Roman"/>
          <w:color w:val="auto"/>
        </w:rPr>
        <w:t>纠正措施</w:t>
      </w:r>
      <w:bookmarkEnd w:id="296"/>
      <w:bookmarkEnd w:id="297"/>
      <w:bookmarkEnd w:id="298"/>
      <w:bookmarkEnd w:id="299"/>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检测检验机构应建立程序，识别和管理其运作中的不符合。当发生不符合时，检测检验机构应：</w:t>
      </w:r>
    </w:p>
    <w:p>
      <w:pPr>
        <w:pStyle w:val="161"/>
        <w:numPr>
          <w:ilvl w:val="0"/>
          <w:numId w:val="64"/>
        </w:numPr>
        <w:spacing w:line="360" w:lineRule="exact"/>
        <w:rPr>
          <w:color w:val="auto"/>
        </w:rPr>
      </w:pPr>
      <w:r>
        <w:rPr>
          <w:color w:val="auto"/>
        </w:rPr>
        <w:t>对不符合作出应对，并且适用时：</w:t>
      </w:r>
    </w:p>
    <w:p>
      <w:pPr>
        <w:pStyle w:val="86"/>
        <w:spacing w:line="360" w:lineRule="exact"/>
        <w:rPr>
          <w:color w:val="auto"/>
        </w:rPr>
      </w:pPr>
      <w:r>
        <w:rPr>
          <w:color w:val="auto"/>
        </w:rPr>
        <w:t>采取措施以控制和纠正不符合；</w:t>
      </w:r>
    </w:p>
    <w:p>
      <w:pPr>
        <w:pStyle w:val="86"/>
        <w:spacing w:line="360" w:lineRule="exact"/>
        <w:rPr>
          <w:color w:val="auto"/>
        </w:rPr>
      </w:pPr>
      <w:r>
        <w:rPr>
          <w:color w:val="auto"/>
        </w:rPr>
        <w:t>处置后果；</w:t>
      </w:r>
    </w:p>
    <w:p>
      <w:pPr>
        <w:pStyle w:val="161"/>
        <w:numPr>
          <w:ilvl w:val="0"/>
          <w:numId w:val="64"/>
        </w:numPr>
        <w:spacing w:line="360" w:lineRule="exact"/>
        <w:rPr>
          <w:color w:val="auto"/>
        </w:rPr>
      </w:pPr>
      <w:r>
        <w:rPr>
          <w:color w:val="auto"/>
        </w:rPr>
        <w:t xml:space="preserve">通过下列活动评价是否需要采取措施，以消除产生不符合的原因，避免其再次发生或者在其他场合发生： </w:t>
      </w:r>
    </w:p>
    <w:p>
      <w:pPr>
        <w:pStyle w:val="86"/>
        <w:spacing w:line="360" w:lineRule="exact"/>
        <w:rPr>
          <w:color w:val="auto"/>
        </w:rPr>
      </w:pPr>
      <w:r>
        <w:rPr>
          <w:color w:val="auto"/>
        </w:rPr>
        <w:t xml:space="preserve">评审和分析不符合； </w:t>
      </w:r>
    </w:p>
    <w:p>
      <w:pPr>
        <w:pStyle w:val="86"/>
        <w:spacing w:line="360" w:lineRule="exact"/>
        <w:rPr>
          <w:color w:val="auto"/>
        </w:rPr>
      </w:pPr>
      <w:r>
        <w:rPr>
          <w:color w:val="auto"/>
        </w:rPr>
        <w:t>确定不符合的原因；</w:t>
      </w:r>
    </w:p>
    <w:p>
      <w:pPr>
        <w:pStyle w:val="86"/>
        <w:spacing w:line="360" w:lineRule="exact"/>
        <w:rPr>
          <w:color w:val="auto"/>
        </w:rPr>
      </w:pPr>
      <w:r>
        <w:rPr>
          <w:color w:val="auto"/>
        </w:rPr>
        <w:t>确定是否存在或可能发生类似的不符合；</w:t>
      </w:r>
    </w:p>
    <w:p>
      <w:pPr>
        <w:pStyle w:val="161"/>
        <w:numPr>
          <w:ilvl w:val="0"/>
          <w:numId w:val="64"/>
        </w:numPr>
        <w:spacing w:line="360" w:lineRule="exact"/>
        <w:rPr>
          <w:color w:val="auto"/>
        </w:rPr>
      </w:pPr>
      <w:r>
        <w:rPr>
          <w:color w:val="auto"/>
        </w:rPr>
        <w:t>实施所需的措施；</w:t>
      </w:r>
    </w:p>
    <w:p>
      <w:pPr>
        <w:pStyle w:val="161"/>
        <w:numPr>
          <w:ilvl w:val="0"/>
          <w:numId w:val="64"/>
        </w:numPr>
        <w:spacing w:line="360" w:lineRule="exact"/>
        <w:rPr>
          <w:color w:val="auto"/>
        </w:rPr>
      </w:pPr>
      <w:r>
        <w:rPr>
          <w:color w:val="auto"/>
        </w:rPr>
        <w:t>评审所采取的纠正措施的有效性；</w:t>
      </w:r>
    </w:p>
    <w:p>
      <w:pPr>
        <w:pStyle w:val="161"/>
        <w:numPr>
          <w:ilvl w:val="0"/>
          <w:numId w:val="64"/>
        </w:numPr>
        <w:spacing w:line="360" w:lineRule="exact"/>
        <w:rPr>
          <w:color w:val="auto"/>
        </w:rPr>
      </w:pPr>
      <w:r>
        <w:rPr>
          <w:color w:val="auto"/>
        </w:rPr>
        <w:t>必要时，更新在策划期间确定的风险和机遇；</w:t>
      </w:r>
    </w:p>
    <w:p>
      <w:pPr>
        <w:pStyle w:val="161"/>
        <w:numPr>
          <w:ilvl w:val="0"/>
          <w:numId w:val="64"/>
        </w:numPr>
        <w:spacing w:line="360" w:lineRule="exact"/>
        <w:rPr>
          <w:color w:val="auto"/>
        </w:rPr>
      </w:pPr>
      <w:r>
        <w:rPr>
          <w:color w:val="auto"/>
        </w:rPr>
        <w:t>必要时，变更管理体系。</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纠正措施应与不符合产生的影响相适应。</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检测检验机构应保存记录，作为下列事项的证据：</w:t>
      </w:r>
    </w:p>
    <w:p>
      <w:pPr>
        <w:pStyle w:val="161"/>
        <w:numPr>
          <w:ilvl w:val="0"/>
          <w:numId w:val="65"/>
        </w:numPr>
        <w:spacing w:line="360" w:lineRule="exact"/>
        <w:rPr>
          <w:color w:val="auto"/>
        </w:rPr>
      </w:pPr>
      <w:r>
        <w:rPr>
          <w:color w:val="auto"/>
        </w:rPr>
        <w:t>不符合的性质、产生原因和后续所采取的措施；</w:t>
      </w:r>
    </w:p>
    <w:p>
      <w:pPr>
        <w:pStyle w:val="161"/>
        <w:numPr>
          <w:ilvl w:val="0"/>
          <w:numId w:val="65"/>
        </w:numPr>
        <w:spacing w:line="360" w:lineRule="exact"/>
        <w:rPr>
          <w:color w:val="auto"/>
        </w:rPr>
      </w:pPr>
      <w:r>
        <w:rPr>
          <w:color w:val="auto"/>
        </w:rPr>
        <w:t>纠正措施的结果。</w:t>
      </w:r>
    </w:p>
    <w:p>
      <w:pPr>
        <w:pStyle w:val="117"/>
        <w:spacing w:before="120" w:after="120" w:line="360" w:lineRule="exact"/>
        <w:rPr>
          <w:rFonts w:ascii="Times New Roman"/>
          <w:color w:val="auto"/>
        </w:rPr>
      </w:pPr>
      <w:bookmarkStart w:id="300" w:name="_Toc161314386"/>
      <w:bookmarkStart w:id="301" w:name="_Toc183964666"/>
      <w:bookmarkStart w:id="302" w:name="_Toc195265759"/>
      <w:bookmarkStart w:id="303" w:name="_Toc190165278"/>
      <w:r>
        <w:rPr>
          <w:rFonts w:ascii="Times New Roman"/>
          <w:color w:val="auto"/>
        </w:rPr>
        <w:t>预防措施</w:t>
      </w:r>
      <w:bookmarkEnd w:id="300"/>
      <w:bookmarkEnd w:id="301"/>
      <w:bookmarkEnd w:id="302"/>
      <w:bookmarkEnd w:id="303"/>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制定预防措施的程序，以识别管理体系方面所需的改进和潜在不符合的原因，并在识别出改进机会或需采取预防措施时，制定措施计划并加以实施和监控，减少这类不符合情况发生的可能性并改进。预防措施程序应规定以下要求：</w:t>
      </w:r>
    </w:p>
    <w:p>
      <w:pPr>
        <w:pStyle w:val="161"/>
        <w:numPr>
          <w:ilvl w:val="0"/>
          <w:numId w:val="66"/>
        </w:numPr>
        <w:spacing w:line="360" w:lineRule="exact"/>
        <w:rPr>
          <w:color w:val="auto"/>
        </w:rPr>
      </w:pPr>
      <w:r>
        <w:rPr>
          <w:color w:val="auto"/>
        </w:rPr>
        <w:t>识别潜在的不符合及其原因；</w:t>
      </w:r>
    </w:p>
    <w:p>
      <w:pPr>
        <w:pStyle w:val="161"/>
        <w:numPr>
          <w:ilvl w:val="0"/>
          <w:numId w:val="66"/>
        </w:numPr>
        <w:spacing w:line="360" w:lineRule="exact"/>
        <w:rPr>
          <w:color w:val="auto"/>
        </w:rPr>
      </w:pPr>
      <w:r>
        <w:rPr>
          <w:color w:val="auto"/>
        </w:rPr>
        <w:t>评价防止不符合发生的措施需求；</w:t>
      </w:r>
    </w:p>
    <w:p>
      <w:pPr>
        <w:pStyle w:val="161"/>
        <w:numPr>
          <w:ilvl w:val="0"/>
          <w:numId w:val="66"/>
        </w:numPr>
        <w:spacing w:line="360" w:lineRule="exact"/>
        <w:rPr>
          <w:color w:val="auto"/>
        </w:rPr>
      </w:pPr>
      <w:r>
        <w:rPr>
          <w:color w:val="auto"/>
        </w:rPr>
        <w:t>确定所需的措施，除对运作程序进行评审之外，预防措施还可能涉及数据分析，包括趋势和风险分析以及</w:t>
      </w:r>
      <w:r>
        <w:rPr>
          <w:rFonts w:hint="eastAsia"/>
          <w:color w:val="auto"/>
        </w:rPr>
        <w:t>检测检验能力考核</w:t>
      </w:r>
      <w:r>
        <w:rPr>
          <w:color w:val="auto"/>
        </w:rPr>
        <w:t>结果；</w:t>
      </w:r>
    </w:p>
    <w:p>
      <w:pPr>
        <w:pStyle w:val="161"/>
        <w:numPr>
          <w:ilvl w:val="0"/>
          <w:numId w:val="66"/>
        </w:numPr>
        <w:spacing w:line="360" w:lineRule="exact"/>
        <w:rPr>
          <w:color w:val="auto"/>
        </w:rPr>
      </w:pPr>
      <w:r>
        <w:rPr>
          <w:color w:val="auto"/>
        </w:rPr>
        <w:t>措施的启动、实施和控制，以确保其有效性；</w:t>
      </w:r>
    </w:p>
    <w:p>
      <w:pPr>
        <w:pStyle w:val="161"/>
        <w:numPr>
          <w:ilvl w:val="0"/>
          <w:numId w:val="66"/>
        </w:numPr>
        <w:spacing w:line="360" w:lineRule="exact"/>
        <w:rPr>
          <w:color w:val="auto"/>
        </w:rPr>
      </w:pPr>
      <w:r>
        <w:rPr>
          <w:color w:val="auto"/>
        </w:rPr>
        <w:t>记录所采取措施的结果；</w:t>
      </w:r>
    </w:p>
    <w:p>
      <w:pPr>
        <w:pStyle w:val="161"/>
        <w:numPr>
          <w:ilvl w:val="0"/>
          <w:numId w:val="66"/>
        </w:numPr>
        <w:spacing w:line="360" w:lineRule="exact"/>
        <w:rPr>
          <w:color w:val="auto"/>
        </w:rPr>
      </w:pPr>
      <w:r>
        <w:rPr>
          <w:color w:val="auto"/>
        </w:rPr>
        <w:t>评审采取的预防措施的有效性。</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预防措施应与潜在问题的影响程度和风险大小相适应。</w:t>
      </w:r>
    </w:p>
    <w:p>
      <w:pPr>
        <w:pStyle w:val="117"/>
        <w:spacing w:before="120" w:after="120" w:line="360" w:lineRule="exact"/>
        <w:rPr>
          <w:rFonts w:ascii="Times New Roman"/>
          <w:color w:val="auto"/>
        </w:rPr>
      </w:pPr>
      <w:bookmarkStart w:id="304" w:name="_Toc195265760"/>
      <w:bookmarkStart w:id="305" w:name="_Toc190165279"/>
      <w:bookmarkStart w:id="306" w:name="_Toc161314387"/>
      <w:bookmarkStart w:id="307" w:name="_Toc183964667"/>
      <w:r>
        <w:rPr>
          <w:rFonts w:ascii="Times New Roman"/>
          <w:color w:val="auto"/>
        </w:rPr>
        <w:t>改进</w:t>
      </w:r>
      <w:bookmarkEnd w:id="304"/>
      <w:bookmarkEnd w:id="305"/>
      <w:bookmarkEnd w:id="306"/>
      <w:bookmarkEnd w:id="307"/>
    </w:p>
    <w:p>
      <w:pPr>
        <w:pStyle w:val="72"/>
        <w:snapToGrid w:val="0"/>
        <w:spacing w:before="0" w:beforeLines="0" w:after="0" w:afterLines="0" w:line="360" w:lineRule="atLeast"/>
        <w:rPr>
          <w:rFonts w:ascii="宋体" w:hAnsi="宋体" w:eastAsia="宋体"/>
          <w:color w:val="auto"/>
          <w:szCs w:val="21"/>
        </w:rPr>
      </w:pPr>
      <w:bookmarkStart w:id="308" w:name="OLE_LINK2"/>
      <w:bookmarkStart w:id="309" w:name="OLE_LINK1"/>
      <w:r>
        <w:rPr>
          <w:rFonts w:hint="eastAsia" w:ascii="宋体" w:hAnsi="宋体" w:eastAsia="宋体"/>
          <w:color w:val="auto"/>
          <w:szCs w:val="21"/>
        </w:rPr>
        <w:t>检测检验机构应识别和选择改进机遇，并采取必要措施</w:t>
      </w:r>
      <w:bookmarkEnd w:id="308"/>
      <w:bookmarkEnd w:id="309"/>
      <w:r>
        <w:rPr>
          <w:rFonts w:hint="eastAsia" w:ascii="宋体" w:hAnsi="宋体" w:eastAsia="宋体"/>
          <w:color w:val="auto"/>
          <w:szCs w:val="21"/>
        </w:rPr>
        <w:t>。</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检测检验机构应向客户征求反馈（例如：客户满意度调查、与客户的沟通记录和共同评价报告），无论是正面的还是负面的。应分析和利用这些反馈，以改进管理体系、检测检验机构活动和客户服务。</w:t>
      </w:r>
    </w:p>
    <w:p>
      <w:pPr>
        <w:pStyle w:val="72"/>
        <w:snapToGrid w:val="0"/>
        <w:spacing w:before="0" w:beforeLines="0" w:after="0" w:afterLines="0" w:line="360" w:lineRule="atLeast"/>
        <w:rPr>
          <w:rFonts w:ascii="宋体" w:hAnsi="宋体" w:eastAsia="宋体"/>
          <w:color w:val="auto"/>
          <w:szCs w:val="21"/>
        </w:rPr>
      </w:pPr>
      <w:r>
        <w:rPr>
          <w:rFonts w:hint="eastAsia" w:ascii="宋体" w:hAnsi="宋体" w:eastAsia="宋体"/>
          <w:color w:val="auto"/>
          <w:szCs w:val="21"/>
        </w:rPr>
        <w:t>检测检验机构应通过与其他检测检验机构间的沟通与交流、参与标准化活动、参与相关科研活动等，改进</w:t>
      </w:r>
      <w:r>
        <w:rPr>
          <w:rFonts w:hint="eastAsia" w:ascii="宋体" w:hAnsi="宋体" w:eastAsia="宋体"/>
          <w:color w:val="auto"/>
          <w:szCs w:val="21"/>
          <w:shd w:val="clear" w:color="auto" w:fill="FFFFFF"/>
        </w:rPr>
        <w:t>其</w:t>
      </w:r>
      <w:r>
        <w:rPr>
          <w:rFonts w:hint="eastAsia" w:ascii="宋体" w:hAnsi="宋体" w:eastAsia="宋体"/>
          <w:color w:val="auto"/>
          <w:szCs w:val="21"/>
        </w:rPr>
        <w:t>检测检验机构活动及客户服务。</w:t>
      </w:r>
    </w:p>
    <w:p>
      <w:pPr>
        <w:pStyle w:val="117"/>
        <w:spacing w:before="120" w:after="120" w:line="360" w:lineRule="exact"/>
        <w:rPr>
          <w:rFonts w:ascii="Times New Roman"/>
          <w:color w:val="auto"/>
        </w:rPr>
      </w:pPr>
      <w:bookmarkStart w:id="310" w:name="_Toc190165280"/>
      <w:bookmarkStart w:id="311" w:name="_Toc195265761"/>
      <w:bookmarkStart w:id="312" w:name="_Toc183964668"/>
      <w:bookmarkStart w:id="313" w:name="_Toc161314388"/>
      <w:r>
        <w:rPr>
          <w:rFonts w:ascii="Times New Roman"/>
          <w:color w:val="auto"/>
        </w:rPr>
        <w:t>内部审核</w:t>
      </w:r>
      <w:bookmarkEnd w:id="310"/>
      <w:bookmarkEnd w:id="311"/>
      <w:bookmarkEnd w:id="312"/>
      <w:bookmarkEnd w:id="313"/>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检测检验机构应按照策划的时间间隔进行内部审核，以验证其是否符合自身的管理体系要求（包括检测检验活动）和本文件的要求以及管理体系是否得到有效</w:t>
      </w:r>
      <w:r>
        <w:rPr>
          <w:rFonts w:hint="eastAsia" w:ascii="宋体" w:hAnsi="宋体" w:eastAsia="宋体"/>
          <w:color w:val="auto"/>
          <w:szCs w:val="21"/>
          <w:shd w:val="clear" w:color="auto" w:fill="FFFFFF"/>
        </w:rPr>
        <w:t>的</w:t>
      </w:r>
      <w:r>
        <w:rPr>
          <w:rFonts w:hint="eastAsia" w:ascii="宋体" w:hAnsi="宋体" w:eastAsia="宋体"/>
          <w:color w:val="auto"/>
          <w:szCs w:val="21"/>
        </w:rPr>
        <w:t>实施和保持。</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基于风险管理思维，重点结合检测检验机构规模、组织结构、检测检验活动以及管理体系的具体情况进行内部审核策划。内部审核的策划应覆盖到检测检验机构的全部固定和非固定场所开展的检测检验活动：</w:t>
      </w:r>
    </w:p>
    <w:p>
      <w:pPr>
        <w:pStyle w:val="161"/>
        <w:numPr>
          <w:ilvl w:val="0"/>
          <w:numId w:val="67"/>
        </w:numPr>
        <w:spacing w:line="360" w:lineRule="exact"/>
        <w:rPr>
          <w:color w:val="auto"/>
        </w:rPr>
      </w:pPr>
      <w:r>
        <w:rPr>
          <w:color w:val="auto"/>
        </w:rPr>
        <w:t>考虑</w:t>
      </w:r>
      <w:bookmarkStart w:id="314" w:name="_Hlk173584935"/>
      <w:r>
        <w:rPr>
          <w:color w:val="auto"/>
        </w:rPr>
        <w:t>检测检验活动的重要性、</w:t>
      </w:r>
      <w:bookmarkStart w:id="315" w:name="_Hlk173585047"/>
      <w:r>
        <w:rPr>
          <w:color w:val="auto"/>
        </w:rPr>
        <w:t>影响检测检验机构的变化</w:t>
      </w:r>
      <w:bookmarkEnd w:id="314"/>
      <w:bookmarkEnd w:id="315"/>
      <w:r>
        <w:rPr>
          <w:color w:val="auto"/>
        </w:rPr>
        <w:t>和以前审核的结果，策划、制定、实施和保持审核方案，审核方案包括频次、方法、职责、策划要求和报告；</w:t>
      </w:r>
    </w:p>
    <w:p>
      <w:pPr>
        <w:pStyle w:val="161"/>
        <w:numPr>
          <w:ilvl w:val="0"/>
          <w:numId w:val="67"/>
        </w:numPr>
        <w:spacing w:line="360" w:lineRule="exact"/>
        <w:rPr>
          <w:color w:val="auto"/>
        </w:rPr>
      </w:pPr>
      <w:r>
        <w:rPr>
          <w:color w:val="auto"/>
        </w:rPr>
        <w:t>规定每次审核的审核准则和范围；</w:t>
      </w:r>
    </w:p>
    <w:p>
      <w:pPr>
        <w:pStyle w:val="161"/>
        <w:numPr>
          <w:ilvl w:val="0"/>
          <w:numId w:val="67"/>
        </w:numPr>
        <w:spacing w:line="360" w:lineRule="exact"/>
        <w:rPr>
          <w:color w:val="auto"/>
        </w:rPr>
      </w:pPr>
      <w:r>
        <w:rPr>
          <w:color w:val="auto"/>
        </w:rPr>
        <w:t>确保将审核结果报告给相关管理层；</w:t>
      </w:r>
    </w:p>
    <w:p>
      <w:pPr>
        <w:pStyle w:val="161"/>
        <w:numPr>
          <w:ilvl w:val="0"/>
          <w:numId w:val="67"/>
        </w:numPr>
        <w:spacing w:line="360" w:lineRule="exact"/>
        <w:rPr>
          <w:color w:val="auto"/>
        </w:rPr>
      </w:pPr>
      <w:r>
        <w:rPr>
          <w:color w:val="auto"/>
        </w:rPr>
        <w:t>及时采取适当的纠正和纠正措施；</w:t>
      </w:r>
    </w:p>
    <w:p>
      <w:pPr>
        <w:pStyle w:val="161"/>
        <w:numPr>
          <w:ilvl w:val="0"/>
          <w:numId w:val="67"/>
        </w:numPr>
        <w:spacing w:line="360" w:lineRule="exact"/>
        <w:rPr>
          <w:color w:val="auto"/>
        </w:rPr>
      </w:pPr>
      <w:bookmarkStart w:id="316" w:name="_Hlk161650580"/>
      <w:r>
        <w:rPr>
          <w:color w:val="auto"/>
        </w:rPr>
        <w:t>保存记</w:t>
      </w:r>
      <w:bookmarkEnd w:id="316"/>
      <w:r>
        <w:rPr>
          <w:color w:val="auto"/>
        </w:rPr>
        <w:t>录，作为实施审核方案和审核结果的证据。</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内部审核应由经过培训、具备能力并获得授权的人员来执行，审核人员应独立于被审核的活动。内部审核</w:t>
      </w:r>
      <w:bookmarkStart w:id="317" w:name="_Hlk171626108"/>
      <w:r>
        <w:rPr>
          <w:rFonts w:hint="eastAsia" w:ascii="宋体" w:hAnsi="宋体" w:eastAsia="宋体"/>
          <w:color w:val="auto"/>
          <w:szCs w:val="21"/>
        </w:rPr>
        <w:t>依据应包括本文件及其他相关文件，内部审核周期</w:t>
      </w:r>
      <w:bookmarkEnd w:id="317"/>
      <w:r>
        <w:rPr>
          <w:rFonts w:hint="eastAsia" w:ascii="宋体" w:hAnsi="宋体" w:eastAsia="宋体"/>
          <w:color w:val="auto"/>
          <w:szCs w:val="21"/>
        </w:rPr>
        <w:t>不超过一年，依据管理体系的有效性和经证实的稳定性，内部审核的频次可进行调整。</w:t>
      </w:r>
    </w:p>
    <w:p>
      <w:pPr>
        <w:pStyle w:val="117"/>
        <w:spacing w:before="120" w:after="120" w:line="360" w:lineRule="exact"/>
        <w:rPr>
          <w:rFonts w:ascii="Times New Roman"/>
          <w:color w:val="auto"/>
        </w:rPr>
      </w:pPr>
      <w:bookmarkStart w:id="318" w:name="_Toc190165281"/>
      <w:bookmarkStart w:id="319" w:name="_Toc161314389"/>
      <w:bookmarkStart w:id="320" w:name="_Toc183964669"/>
      <w:bookmarkStart w:id="321" w:name="_Toc195265762"/>
      <w:r>
        <w:rPr>
          <w:rFonts w:ascii="Times New Roman"/>
          <w:color w:val="auto"/>
        </w:rPr>
        <w:t>管理评审</w:t>
      </w:r>
      <w:bookmarkEnd w:id="318"/>
      <w:bookmarkEnd w:id="319"/>
      <w:bookmarkEnd w:id="320"/>
      <w:bookmarkEnd w:id="321"/>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检测检验机构管理层应按照策划的时间间隔对管理体系进行评审</w:t>
      </w:r>
      <w:bookmarkStart w:id="322" w:name="_Hlk173175928"/>
      <w:r>
        <w:rPr>
          <w:rFonts w:hint="eastAsia" w:ascii="宋体" w:hAnsi="宋体" w:eastAsia="宋体"/>
          <w:color w:val="auto"/>
          <w:szCs w:val="21"/>
        </w:rPr>
        <w:t>，</w:t>
      </w:r>
      <w:bookmarkEnd w:id="322"/>
      <w:r>
        <w:rPr>
          <w:rFonts w:hint="eastAsia" w:ascii="宋体" w:hAnsi="宋体" w:eastAsia="宋体"/>
          <w:color w:val="auto"/>
          <w:szCs w:val="21"/>
        </w:rPr>
        <w:t>以确保其持续适宜性、充分性和有效性，包括执行本文件的相关方针和目标。对规模较大的检测检验机构，管理评审可以分级、分部门、分次进行。检测检验机构应根据具体情况进行管理评审的策划，确保管理评审输入和输出的完整性。</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检测检验机构应记录管理评审的输入，并包括以下相关信息：</w:t>
      </w:r>
    </w:p>
    <w:p>
      <w:pPr>
        <w:pStyle w:val="161"/>
        <w:numPr>
          <w:ilvl w:val="0"/>
          <w:numId w:val="68"/>
        </w:numPr>
        <w:spacing w:line="360" w:lineRule="exact"/>
        <w:rPr>
          <w:color w:val="auto"/>
        </w:rPr>
      </w:pPr>
      <w:r>
        <w:rPr>
          <w:color w:val="auto"/>
        </w:rPr>
        <w:t>与检测检验机构相关的内外部因素的变化；</w:t>
      </w:r>
    </w:p>
    <w:p>
      <w:pPr>
        <w:pStyle w:val="161"/>
        <w:numPr>
          <w:ilvl w:val="0"/>
          <w:numId w:val="68"/>
        </w:numPr>
        <w:spacing w:line="360" w:lineRule="exact"/>
        <w:rPr>
          <w:color w:val="auto"/>
        </w:rPr>
      </w:pPr>
      <w:r>
        <w:rPr>
          <w:color w:val="auto"/>
        </w:rPr>
        <w:t>目标的完成情况；</w:t>
      </w:r>
    </w:p>
    <w:p>
      <w:pPr>
        <w:pStyle w:val="161"/>
        <w:numPr>
          <w:ilvl w:val="0"/>
          <w:numId w:val="68"/>
        </w:numPr>
        <w:spacing w:line="360" w:lineRule="exact"/>
        <w:rPr>
          <w:color w:val="auto"/>
        </w:rPr>
      </w:pPr>
      <w:r>
        <w:rPr>
          <w:color w:val="auto"/>
        </w:rPr>
        <w:t>政策和程序的适宜性；</w:t>
      </w:r>
    </w:p>
    <w:p>
      <w:pPr>
        <w:pStyle w:val="161"/>
        <w:numPr>
          <w:ilvl w:val="0"/>
          <w:numId w:val="68"/>
        </w:numPr>
        <w:spacing w:line="360" w:lineRule="exact"/>
        <w:rPr>
          <w:color w:val="auto"/>
        </w:rPr>
      </w:pPr>
      <w:r>
        <w:rPr>
          <w:color w:val="auto"/>
        </w:rPr>
        <w:t>以往管理评审所采取措施的情况；</w:t>
      </w:r>
    </w:p>
    <w:p>
      <w:pPr>
        <w:pStyle w:val="161"/>
        <w:numPr>
          <w:ilvl w:val="0"/>
          <w:numId w:val="68"/>
        </w:numPr>
        <w:spacing w:line="360" w:lineRule="exact"/>
        <w:rPr>
          <w:color w:val="auto"/>
        </w:rPr>
      </w:pPr>
      <w:r>
        <w:rPr>
          <w:color w:val="auto"/>
        </w:rPr>
        <w:t>近期内部审核的结果；</w:t>
      </w:r>
    </w:p>
    <w:p>
      <w:pPr>
        <w:pStyle w:val="161"/>
        <w:numPr>
          <w:ilvl w:val="0"/>
          <w:numId w:val="68"/>
        </w:numPr>
        <w:spacing w:line="360" w:lineRule="exact"/>
        <w:rPr>
          <w:color w:val="auto"/>
        </w:rPr>
      </w:pPr>
      <w:r>
        <w:rPr>
          <w:color w:val="auto"/>
        </w:rPr>
        <w:t>纠正措施；</w:t>
      </w:r>
    </w:p>
    <w:p>
      <w:pPr>
        <w:pStyle w:val="161"/>
        <w:numPr>
          <w:ilvl w:val="0"/>
          <w:numId w:val="68"/>
        </w:numPr>
        <w:spacing w:line="360" w:lineRule="exact"/>
        <w:rPr>
          <w:color w:val="auto"/>
        </w:rPr>
      </w:pPr>
      <w:r>
        <w:rPr>
          <w:color w:val="auto"/>
        </w:rPr>
        <w:t>由外部机构进行的评审；</w:t>
      </w:r>
    </w:p>
    <w:p>
      <w:pPr>
        <w:pStyle w:val="161"/>
        <w:numPr>
          <w:ilvl w:val="0"/>
          <w:numId w:val="68"/>
        </w:numPr>
        <w:spacing w:line="360" w:lineRule="exact"/>
        <w:rPr>
          <w:color w:val="auto"/>
        </w:rPr>
      </w:pPr>
      <w:r>
        <w:rPr>
          <w:color w:val="auto"/>
        </w:rPr>
        <w:t>工作量和工作类型的变化或检测检验机构活动范围的变化；</w:t>
      </w:r>
    </w:p>
    <w:p>
      <w:pPr>
        <w:pStyle w:val="161"/>
        <w:numPr>
          <w:ilvl w:val="0"/>
          <w:numId w:val="68"/>
        </w:numPr>
        <w:spacing w:line="360" w:lineRule="exact"/>
        <w:rPr>
          <w:color w:val="auto"/>
        </w:rPr>
      </w:pPr>
      <w:r>
        <w:rPr>
          <w:color w:val="auto"/>
        </w:rPr>
        <w:t>客户、员工和相关方的反馈；</w:t>
      </w:r>
    </w:p>
    <w:p>
      <w:pPr>
        <w:pStyle w:val="161"/>
        <w:numPr>
          <w:ilvl w:val="0"/>
          <w:numId w:val="68"/>
        </w:numPr>
        <w:spacing w:line="360" w:lineRule="exact"/>
        <w:rPr>
          <w:color w:val="auto"/>
        </w:rPr>
      </w:pPr>
      <w:r>
        <w:rPr>
          <w:color w:val="auto"/>
        </w:rPr>
        <w:t>投诉和申诉；</w:t>
      </w:r>
    </w:p>
    <w:p>
      <w:pPr>
        <w:pStyle w:val="161"/>
        <w:numPr>
          <w:ilvl w:val="0"/>
          <w:numId w:val="68"/>
        </w:numPr>
        <w:spacing w:line="360" w:lineRule="exact"/>
        <w:rPr>
          <w:color w:val="auto"/>
        </w:rPr>
      </w:pPr>
      <w:r>
        <w:rPr>
          <w:color w:val="auto"/>
        </w:rPr>
        <w:t>实施改进的有效性；</w:t>
      </w:r>
    </w:p>
    <w:p>
      <w:pPr>
        <w:pStyle w:val="161"/>
        <w:numPr>
          <w:ilvl w:val="0"/>
          <w:numId w:val="68"/>
        </w:numPr>
        <w:spacing w:line="360" w:lineRule="exact"/>
        <w:rPr>
          <w:color w:val="auto"/>
        </w:rPr>
      </w:pPr>
      <w:r>
        <w:rPr>
          <w:color w:val="auto"/>
        </w:rPr>
        <w:t>人力、设备设施等资源的充分性；</w:t>
      </w:r>
    </w:p>
    <w:p>
      <w:pPr>
        <w:pStyle w:val="161"/>
        <w:numPr>
          <w:ilvl w:val="0"/>
          <w:numId w:val="68"/>
        </w:numPr>
        <w:spacing w:line="360" w:lineRule="exact"/>
        <w:rPr>
          <w:color w:val="auto"/>
        </w:rPr>
      </w:pPr>
      <w:r>
        <w:rPr>
          <w:color w:val="auto"/>
        </w:rPr>
        <w:t>风险识别的结果；</w:t>
      </w:r>
    </w:p>
    <w:p>
      <w:pPr>
        <w:pStyle w:val="161"/>
        <w:numPr>
          <w:ilvl w:val="0"/>
          <w:numId w:val="68"/>
        </w:numPr>
        <w:spacing w:line="360" w:lineRule="exact"/>
        <w:rPr>
          <w:color w:val="auto"/>
        </w:rPr>
      </w:pPr>
      <w:r>
        <w:rPr>
          <w:color w:val="auto"/>
        </w:rPr>
        <w:t>保证结果有效性的输出；</w:t>
      </w:r>
    </w:p>
    <w:p>
      <w:pPr>
        <w:pStyle w:val="161"/>
        <w:numPr>
          <w:ilvl w:val="0"/>
          <w:numId w:val="68"/>
        </w:numPr>
        <w:spacing w:line="360" w:lineRule="exact"/>
        <w:rPr>
          <w:color w:val="auto"/>
        </w:rPr>
      </w:pPr>
      <w:r>
        <w:rPr>
          <w:color w:val="auto"/>
        </w:rPr>
        <w:t>其他相关因素，如监控活动和培训。</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管理评审的输出至少应记录与下列事项相关的决定和措施，管理层应确保这些措施在适当和约定的时限内得到实施：</w:t>
      </w:r>
    </w:p>
    <w:p>
      <w:pPr>
        <w:pStyle w:val="161"/>
        <w:numPr>
          <w:ilvl w:val="0"/>
          <w:numId w:val="69"/>
        </w:numPr>
        <w:spacing w:line="360" w:lineRule="exact"/>
        <w:rPr>
          <w:color w:val="auto"/>
        </w:rPr>
      </w:pPr>
      <w:r>
        <w:rPr>
          <w:color w:val="auto"/>
        </w:rPr>
        <w:t>管理体系及其过程的有效性；</w:t>
      </w:r>
    </w:p>
    <w:p>
      <w:pPr>
        <w:pStyle w:val="161"/>
        <w:numPr>
          <w:ilvl w:val="0"/>
          <w:numId w:val="69"/>
        </w:numPr>
        <w:spacing w:line="360" w:lineRule="exact"/>
        <w:rPr>
          <w:color w:val="auto"/>
        </w:rPr>
      </w:pPr>
      <w:r>
        <w:rPr>
          <w:color w:val="auto"/>
        </w:rPr>
        <w:t>履行本文件要求相关的检测检验机构活动的改进；</w:t>
      </w:r>
    </w:p>
    <w:p>
      <w:pPr>
        <w:pStyle w:val="161"/>
        <w:numPr>
          <w:ilvl w:val="0"/>
          <w:numId w:val="69"/>
        </w:numPr>
        <w:spacing w:line="360" w:lineRule="exact"/>
        <w:rPr>
          <w:color w:val="auto"/>
        </w:rPr>
      </w:pPr>
      <w:r>
        <w:rPr>
          <w:color w:val="auto"/>
        </w:rPr>
        <w:t>提供所需的资源；</w:t>
      </w:r>
    </w:p>
    <w:p>
      <w:pPr>
        <w:pStyle w:val="161"/>
        <w:numPr>
          <w:ilvl w:val="0"/>
          <w:numId w:val="69"/>
        </w:numPr>
        <w:spacing w:line="360" w:lineRule="exact"/>
        <w:rPr>
          <w:color w:val="auto"/>
        </w:rPr>
      </w:pPr>
      <w:r>
        <w:rPr>
          <w:color w:val="auto"/>
        </w:rPr>
        <w:t>所需的变更。</w:t>
      </w:r>
    </w:p>
    <w:p>
      <w:pPr>
        <w:pStyle w:val="72"/>
        <w:snapToGrid w:val="0"/>
        <w:spacing w:before="0" w:beforeLines="0" w:after="0" w:afterLines="0" w:line="360" w:lineRule="exact"/>
        <w:rPr>
          <w:rFonts w:ascii="宋体" w:hAnsi="宋体" w:eastAsia="宋体"/>
          <w:color w:val="auto"/>
          <w:szCs w:val="21"/>
        </w:rPr>
      </w:pPr>
      <w:r>
        <w:rPr>
          <w:rFonts w:hint="eastAsia" w:ascii="宋体" w:hAnsi="宋体" w:eastAsia="宋体"/>
          <w:color w:val="auto"/>
          <w:szCs w:val="21"/>
        </w:rPr>
        <w:t>管理评审周期通常为12个月，内部审核发现的不符合对管理体系的有效性和适宜性产生怀疑时，应及时进行附加管理评审。</w:t>
      </w:r>
    </w:p>
    <w:p>
      <w:pPr>
        <w:pStyle w:val="63"/>
        <w:spacing w:line="360" w:lineRule="exact"/>
        <w:ind w:firstLine="420"/>
        <w:rPr>
          <w:color w:val="auto"/>
        </w:rPr>
      </w:pPr>
    </w:p>
    <w:bookmarkEnd w:id="72"/>
    <w:p>
      <w:pPr>
        <w:pStyle w:val="72"/>
        <w:numPr>
          <w:ilvl w:val="3"/>
          <w:numId w:val="0"/>
        </w:numPr>
        <w:snapToGrid w:val="0"/>
        <w:spacing w:before="0" w:beforeLines="0" w:after="0" w:afterLines="0" w:line="360" w:lineRule="atLeast"/>
        <w:jc w:val="center"/>
        <w:rPr>
          <w:rFonts w:ascii="宋体" w:hAnsi="宋体" w:eastAsia="宋体"/>
          <w:color w:val="auto"/>
          <w:szCs w:val="21"/>
        </w:rPr>
        <w:sectPr>
          <w:footerReference r:id="rId11" w:type="default"/>
          <w:pgSz w:w="11906" w:h="16838"/>
          <w:pgMar w:top="1928" w:right="1134" w:bottom="1134" w:left="1134" w:header="1418" w:footer="1134" w:gutter="283"/>
          <w:pgNumType w:fmt="decimal" w:start="1"/>
          <w:cols w:space="720" w:num="1"/>
          <w:formProt w:val="0"/>
          <w:docGrid w:linePitch="312" w:charSpace="0"/>
        </w:sectPr>
      </w:pPr>
      <w:bookmarkStart w:id="323" w:name="BookMark8"/>
      <w:r>
        <w:rPr>
          <w:rFonts w:hint="eastAsia" w:ascii="宋体" w:hAnsi="宋体" w:eastAsia="宋体"/>
          <w:color w:val="auto"/>
          <w:szCs w:val="21"/>
        </w:rPr>
        <w:drawing>
          <wp:inline distT="0" distB="0" distL="114300" distR="114300">
            <wp:extent cx="1485900" cy="317500"/>
            <wp:effectExtent l="0" t="0" r="7620" b="254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7"/>
                    <a:stretch>
                      <a:fillRect/>
                    </a:stretch>
                  </pic:blipFill>
                  <pic:spPr>
                    <a:xfrm>
                      <a:off x="0" y="0"/>
                      <a:ext cx="1485900" cy="317500"/>
                    </a:xfrm>
                    <a:prstGeom prst="rect">
                      <a:avLst/>
                    </a:prstGeom>
                    <a:noFill/>
                    <a:ln>
                      <a:noFill/>
                    </a:ln>
                  </pic:spPr>
                </pic:pic>
              </a:graphicData>
            </a:graphic>
          </wp:inline>
        </w:drawing>
      </w:r>
      <w:bookmarkEnd w:id="323"/>
    </w:p>
    <w:p>
      <w:pPr>
        <w:rPr>
          <w:rFonts w:ascii="宋体" w:hAnsi="宋体" w:eastAsia="方正小标宋_GBK" w:cs="方正小标宋_GBK"/>
          <w:color w:val="auto"/>
          <w:sz w:val="44"/>
          <w:szCs w:val="44"/>
        </w:rPr>
      </w:pPr>
    </w:p>
    <w:p>
      <w:pPr>
        <w:rPr>
          <w:rFonts w:hint="eastAsia" w:ascii="宋体" w:hAnsi="宋体" w:eastAsia="方正小标宋_GBK" w:cs="方正小标宋_GBK"/>
          <w:color w:val="auto"/>
          <w:sz w:val="44"/>
          <w:szCs w:val="44"/>
        </w:rPr>
      </w:pPr>
    </w:p>
    <w:p>
      <w:pPr>
        <w:rPr>
          <w:rFonts w:ascii="宋体" w:hAnsi="宋体" w:eastAsia="方正小标宋_GBK" w:cs="方正小标宋_GBK"/>
          <w:color w:val="auto"/>
          <w:sz w:val="44"/>
          <w:szCs w:val="44"/>
        </w:rPr>
      </w:pPr>
    </w:p>
    <w:p>
      <w:pPr>
        <w:rPr>
          <w:rFonts w:ascii="宋体" w:hAnsi="宋体" w:eastAsia="方正小标宋_GBK" w:cs="方正小标宋_GBK"/>
          <w:color w:val="auto"/>
          <w:sz w:val="44"/>
          <w:szCs w:val="44"/>
        </w:rPr>
      </w:pPr>
    </w:p>
    <w:p>
      <w:pPr>
        <w:rPr>
          <w:rFonts w:ascii="宋体" w:hAnsi="宋体" w:eastAsia="方正小标宋_GBK" w:cs="方正小标宋_GBK"/>
          <w:color w:val="auto"/>
          <w:sz w:val="44"/>
          <w:szCs w:val="44"/>
        </w:rPr>
      </w:pPr>
    </w:p>
    <w:p>
      <w:pPr>
        <w:rPr>
          <w:rFonts w:ascii="宋体" w:hAnsi="宋体" w:eastAsia="方正小标宋_GBK" w:cs="方正小标宋_GBK"/>
          <w:color w:val="auto"/>
          <w:sz w:val="44"/>
          <w:szCs w:val="44"/>
        </w:rPr>
      </w:pPr>
    </w:p>
    <w:p>
      <w:pPr>
        <w:rPr>
          <w:rFonts w:hint="eastAsia" w:ascii="宋体" w:hAnsi="宋体" w:eastAsia="方正小标宋_GBK" w:cs="方正小标宋_GBK"/>
          <w:color w:val="auto"/>
          <w:sz w:val="44"/>
          <w:szCs w:val="44"/>
        </w:rPr>
      </w:pPr>
    </w:p>
    <w:p>
      <w:pPr>
        <w:rPr>
          <w:rFonts w:ascii="宋体" w:hAnsi="宋体" w:eastAsia="方正小标宋_GBK" w:cs="方正小标宋_GBK"/>
          <w:color w:val="auto"/>
          <w:sz w:val="44"/>
          <w:szCs w:val="44"/>
        </w:rPr>
      </w:pPr>
    </w:p>
    <w:p>
      <w:pPr>
        <w:spacing w:line="560" w:lineRule="exact"/>
        <w:rPr>
          <w:rFonts w:hint="eastAsia" w:ascii="宋体" w:hAnsi="宋体" w:eastAsia="方正小标宋_GBK" w:cs="方正小标宋_GBK"/>
          <w:color w:val="auto"/>
          <w:sz w:val="44"/>
          <w:szCs w:val="44"/>
        </w:rPr>
      </w:pPr>
    </w:p>
    <w:p>
      <w:pPr>
        <w:spacing w:line="560" w:lineRule="exact"/>
        <w:jc w:val="center"/>
        <w:rPr>
          <w:rFonts w:hint="eastAsia" w:ascii="宋体" w:hAnsi="宋体" w:eastAsia="方正小标宋_GBK" w:cs="方正小标宋_GBK"/>
          <w:color w:val="auto"/>
          <w:sz w:val="44"/>
          <w:szCs w:val="44"/>
        </w:rPr>
      </w:pPr>
      <w:r>
        <w:rPr>
          <w:rFonts w:hint="eastAsia" w:ascii="宋体" w:hAnsi="宋体" w:eastAsia="方正小标宋_GBK" w:cs="方正小标宋_GBK"/>
          <w:color w:val="auto"/>
          <w:sz w:val="44"/>
          <w:szCs w:val="44"/>
        </w:rPr>
        <w:t>《安全生产检测检验机构能力的通用要求》</w:t>
      </w:r>
    </w:p>
    <w:p>
      <w:pPr>
        <w:widowControl/>
        <w:spacing w:line="560" w:lineRule="exact"/>
        <w:jc w:val="center"/>
        <w:rPr>
          <w:rFonts w:ascii="仿宋" w:hAnsi="仿宋" w:eastAsia="仿宋" w:cs="宋体"/>
          <w:color w:val="auto"/>
          <w:kern w:val="0"/>
          <w:sz w:val="32"/>
          <w:szCs w:val="32"/>
        </w:rPr>
      </w:pPr>
      <w:r>
        <w:rPr>
          <w:rFonts w:hint="eastAsia" w:ascii="仿宋" w:hAnsi="仿宋" w:eastAsia="仿宋" w:cs="宋体"/>
          <w:color w:val="auto"/>
          <w:kern w:val="0"/>
          <w:sz w:val="32"/>
          <w:szCs w:val="32"/>
        </w:rPr>
        <w:t>（■征求意见稿□送审稿□报批稿）</w:t>
      </w:r>
    </w:p>
    <w:p>
      <w:pPr>
        <w:widowControl/>
        <w:spacing w:line="560" w:lineRule="exact"/>
        <w:jc w:val="center"/>
        <w:rPr>
          <w:rFonts w:ascii="仿宋" w:hAnsi="仿宋" w:eastAsia="仿宋" w:cs="宋体"/>
          <w:color w:val="auto"/>
          <w:kern w:val="0"/>
          <w:sz w:val="32"/>
          <w:szCs w:val="32"/>
        </w:rPr>
      </w:pPr>
    </w:p>
    <w:p>
      <w:pPr>
        <w:widowControl/>
        <w:jc w:val="center"/>
        <w:rPr>
          <w:rFonts w:hint="eastAsia" w:ascii="宋体" w:hAnsi="宋体" w:cs="宋体"/>
          <w:color w:val="auto"/>
          <w:kern w:val="0"/>
          <w:sz w:val="2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ascii="宋体" w:hAnsi="宋体" w:eastAsia="方正小标宋_GBK" w:cs="方正小标宋_GBK"/>
          <w:color w:val="auto"/>
          <w:sz w:val="44"/>
          <w:szCs w:val="44"/>
        </w:rPr>
      </w:pPr>
      <w:r>
        <w:rPr>
          <w:rFonts w:hint="eastAsia" w:ascii="宋体" w:hAnsi="宋体" w:eastAsia="方正小标宋_GBK" w:cs="方正小标宋_GBK"/>
          <w:color w:val="auto"/>
          <w:sz w:val="44"/>
          <w:szCs w:val="44"/>
        </w:rPr>
        <w:t>编 制 说 明</w:t>
      </w:r>
    </w:p>
    <w:p>
      <w:pPr>
        <w:widowControl/>
        <w:jc w:val="center"/>
        <w:rPr>
          <w:rFonts w:ascii="仿宋" w:hAnsi="仿宋" w:eastAsia="仿宋" w:cs="宋体"/>
          <w:b/>
          <w:bCs/>
          <w:color w:val="auto"/>
          <w:kern w:val="0"/>
          <w:sz w:val="32"/>
          <w:szCs w:val="32"/>
        </w:rPr>
      </w:pPr>
    </w:p>
    <w:p>
      <w:pPr>
        <w:widowControl/>
        <w:jc w:val="center"/>
        <w:rPr>
          <w:rFonts w:ascii="仿宋" w:hAnsi="仿宋" w:eastAsia="仿宋" w:cs="宋体"/>
          <w:b/>
          <w:bCs/>
          <w:color w:val="auto"/>
          <w:kern w:val="0"/>
          <w:sz w:val="32"/>
          <w:szCs w:val="32"/>
        </w:rPr>
      </w:pPr>
    </w:p>
    <w:p>
      <w:pPr>
        <w:widowControl/>
        <w:jc w:val="center"/>
        <w:rPr>
          <w:rFonts w:ascii="仿宋" w:hAnsi="仿宋" w:eastAsia="仿宋" w:cs="宋体"/>
          <w:b/>
          <w:bCs/>
          <w:color w:val="auto"/>
          <w:kern w:val="0"/>
          <w:sz w:val="32"/>
          <w:szCs w:val="32"/>
        </w:rPr>
      </w:pPr>
    </w:p>
    <w:p>
      <w:pPr>
        <w:widowControl/>
        <w:jc w:val="center"/>
        <w:rPr>
          <w:rFonts w:ascii="仿宋" w:hAnsi="仿宋" w:eastAsia="仿宋" w:cs="宋体"/>
          <w:b/>
          <w:bCs/>
          <w:color w:val="auto"/>
          <w:kern w:val="0"/>
          <w:sz w:val="32"/>
          <w:szCs w:val="32"/>
        </w:rPr>
      </w:pPr>
    </w:p>
    <w:p>
      <w:pPr>
        <w:widowControl/>
        <w:jc w:val="center"/>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 xml:space="preserve"> </w:t>
      </w:r>
      <w:r>
        <w:rPr>
          <w:rFonts w:ascii="仿宋" w:hAnsi="仿宋" w:eastAsia="仿宋" w:cs="宋体"/>
          <w:b/>
          <w:bCs/>
          <w:color w:val="auto"/>
          <w:kern w:val="0"/>
          <w:sz w:val="32"/>
          <w:szCs w:val="32"/>
        </w:rPr>
        <w:t xml:space="preserve">  </w:t>
      </w:r>
    </w:p>
    <w:p>
      <w:pPr>
        <w:widowControl/>
        <w:jc w:val="center"/>
        <w:rPr>
          <w:rFonts w:ascii="仿宋" w:hAnsi="仿宋" w:eastAsia="仿宋" w:cs="宋体"/>
          <w:b/>
          <w:bCs/>
          <w:color w:val="auto"/>
          <w:kern w:val="0"/>
          <w:sz w:val="32"/>
          <w:szCs w:val="32"/>
        </w:rPr>
      </w:pPr>
    </w:p>
    <w:p>
      <w:pPr>
        <w:widowControl/>
        <w:jc w:val="center"/>
        <w:rPr>
          <w:rFonts w:ascii="仿宋" w:hAnsi="仿宋" w:eastAsia="仿宋" w:cs="宋体"/>
          <w:b/>
          <w:bCs/>
          <w:color w:val="auto"/>
          <w:kern w:val="0"/>
          <w:sz w:val="32"/>
          <w:szCs w:val="32"/>
        </w:rPr>
      </w:pPr>
    </w:p>
    <w:p>
      <w:pPr>
        <w:widowControl/>
        <w:jc w:val="center"/>
        <w:rPr>
          <w:rFonts w:ascii="仿宋" w:hAnsi="仿宋" w:eastAsia="仿宋" w:cs="宋体"/>
          <w:b/>
          <w:bCs/>
          <w:color w:val="auto"/>
          <w:kern w:val="0"/>
          <w:sz w:val="32"/>
          <w:szCs w:val="32"/>
        </w:rPr>
      </w:pPr>
    </w:p>
    <w:p>
      <w:pPr>
        <w:widowControl/>
        <w:jc w:val="center"/>
        <w:rPr>
          <w:rFonts w:ascii="仿宋" w:hAnsi="仿宋" w:eastAsia="仿宋" w:cs="宋体"/>
          <w:b/>
          <w:bCs/>
          <w:color w:val="auto"/>
          <w:kern w:val="0"/>
          <w:sz w:val="32"/>
          <w:szCs w:val="32"/>
        </w:rPr>
      </w:pPr>
    </w:p>
    <w:p>
      <w:pPr>
        <w:widowControl/>
        <w:jc w:val="center"/>
        <w:rPr>
          <w:rFonts w:ascii="仿宋" w:hAnsi="仿宋" w:eastAsia="仿宋" w:cs="宋体"/>
          <w:b/>
          <w:bCs/>
          <w:color w:val="auto"/>
          <w:kern w:val="0"/>
          <w:sz w:val="32"/>
          <w:szCs w:val="32"/>
        </w:rPr>
      </w:pPr>
    </w:p>
    <w:p>
      <w:pPr>
        <w:widowControl/>
        <w:spacing w:line="560" w:lineRule="exact"/>
        <w:jc w:val="center"/>
        <w:rPr>
          <w:rFonts w:ascii="仿宋" w:hAnsi="仿宋" w:eastAsia="仿宋" w:cs="宋体"/>
          <w:b/>
          <w:bCs/>
          <w:color w:val="auto"/>
          <w:kern w:val="0"/>
          <w:sz w:val="32"/>
          <w:szCs w:val="32"/>
        </w:rPr>
      </w:pPr>
    </w:p>
    <w:p>
      <w:pPr>
        <w:widowControl/>
        <w:snapToGrid w:val="0"/>
        <w:spacing w:line="560" w:lineRule="exact"/>
        <w:jc w:val="center"/>
        <w:rPr>
          <w:rFonts w:ascii="宋体" w:hAnsi="宋体" w:cs="宋体"/>
          <w:color w:val="auto"/>
          <w:kern w:val="0"/>
          <w:sz w:val="24"/>
        </w:rPr>
      </w:pPr>
      <w:r>
        <w:rPr>
          <w:rFonts w:hint="eastAsia" w:ascii="仿宋" w:hAnsi="仿宋" w:eastAsia="仿宋" w:cs="宋体"/>
          <w:color w:val="auto"/>
          <w:kern w:val="0"/>
          <w:sz w:val="32"/>
          <w:szCs w:val="32"/>
        </w:rPr>
        <w:t>标准编制组</w:t>
      </w:r>
    </w:p>
    <w:p>
      <w:pPr>
        <w:widowControl/>
        <w:snapToGrid w:val="0"/>
        <w:spacing w:line="560" w:lineRule="exact"/>
        <w:jc w:val="center"/>
        <w:rPr>
          <w:rFonts w:ascii="宋体" w:hAnsi="宋体" w:cs="宋体"/>
          <w:color w:val="auto"/>
          <w:kern w:val="0"/>
          <w:sz w:val="32"/>
          <w:szCs w:val="32"/>
        </w:rPr>
      </w:pPr>
      <w:r>
        <w:rPr>
          <w:rFonts w:hint="eastAsia" w:ascii="宋体" w:hAnsi="宋体" w:cs="宋体"/>
          <w:color w:val="auto"/>
          <w:kern w:val="0"/>
          <w:sz w:val="32"/>
          <w:szCs w:val="32"/>
        </w:rPr>
        <w:t>202</w:t>
      </w:r>
      <w:r>
        <w:rPr>
          <w:rFonts w:ascii="宋体" w:hAnsi="宋体" w:cs="宋体"/>
          <w:color w:val="auto"/>
          <w:kern w:val="0"/>
          <w:sz w:val="32"/>
          <w:szCs w:val="32"/>
        </w:rPr>
        <w:t>5</w:t>
      </w:r>
      <w:r>
        <w:rPr>
          <w:rFonts w:hint="eastAsia" w:ascii="宋体" w:hAnsi="宋体" w:cs="宋体"/>
          <w:color w:val="auto"/>
          <w:kern w:val="0"/>
          <w:sz w:val="32"/>
          <w:szCs w:val="32"/>
        </w:rPr>
        <w:t>年</w:t>
      </w:r>
      <w:r>
        <w:rPr>
          <w:rFonts w:hint="eastAsia" w:ascii="宋体" w:hAnsi="宋体" w:cs="宋体"/>
          <w:color w:val="auto"/>
          <w:kern w:val="0"/>
          <w:sz w:val="32"/>
          <w:szCs w:val="32"/>
          <w:lang w:val="en-US" w:eastAsia="zh-CN"/>
        </w:rPr>
        <w:t>4</w:t>
      </w:r>
      <w:r>
        <w:rPr>
          <w:rFonts w:hint="eastAsia" w:ascii="宋体" w:hAnsi="宋体" w:cs="宋体"/>
          <w:color w:val="auto"/>
          <w:kern w:val="0"/>
          <w:sz w:val="32"/>
          <w:szCs w:val="32"/>
        </w:rPr>
        <w:t>月</w:t>
      </w:r>
    </w:p>
    <w:p>
      <w:pPr>
        <w:widowControl/>
        <w:jc w:val="left"/>
        <w:rPr>
          <w:rFonts w:ascii="宋体" w:hAnsi="宋体" w:cs="宋体"/>
          <w:color w:val="auto"/>
          <w:kern w:val="0"/>
          <w:sz w:val="32"/>
          <w:szCs w:val="32"/>
        </w:rPr>
      </w:pPr>
    </w:p>
    <w:p>
      <w:pPr>
        <w:ind w:firstLine="880" w:firstLineChars="200"/>
        <w:jc w:val="center"/>
        <w:rPr>
          <w:rFonts w:hint="eastAsia" w:ascii="宋体" w:hAnsi="宋体" w:eastAsia="方正小标宋_GBK" w:cs="方正小标宋_GBK"/>
          <w:color w:val="auto"/>
          <w:sz w:val="44"/>
          <w:szCs w:val="44"/>
        </w:rPr>
        <w:sectPr>
          <w:headerReference r:id="rId12" w:type="default"/>
          <w:footerReference r:id="rId13" w:type="default"/>
          <w:footerReference r:id="rId14" w:type="even"/>
          <w:pgSz w:w="11906" w:h="16838"/>
          <w:pgMar w:top="1701" w:right="1474" w:bottom="1474" w:left="1588" w:header="851" w:footer="992" w:gutter="0"/>
          <w:pgNumType w:fmt="decimal" w:start="1"/>
          <w:cols w:space="425" w:num="1"/>
          <w:docGrid w:type="lines" w:linePitch="312" w:charSpace="0"/>
        </w:sectPr>
      </w:pPr>
    </w:p>
    <w:p>
      <w:pPr>
        <w:spacing w:line="560" w:lineRule="exact"/>
        <w:ind w:firstLine="640" w:firstLineChars="200"/>
        <w:rPr>
          <w:rFonts w:hint="eastAsia" w:ascii="宋体" w:hAnsi="宋体" w:eastAsia="黑体"/>
          <w:bCs/>
          <w:color w:val="auto"/>
          <w:sz w:val="32"/>
          <w:szCs w:val="32"/>
        </w:rPr>
      </w:pPr>
      <w:r>
        <w:rPr>
          <w:rFonts w:hint="eastAsia" w:ascii="宋体" w:hAnsi="宋体" w:eastAsia="黑体"/>
          <w:bCs/>
          <w:color w:val="auto"/>
          <w:sz w:val="32"/>
          <w:szCs w:val="32"/>
        </w:rPr>
        <w:t>一、工作简况</w:t>
      </w:r>
    </w:p>
    <w:p>
      <w:pPr>
        <w:spacing w:line="560" w:lineRule="exact"/>
        <w:ind w:firstLine="640" w:firstLineChars="200"/>
        <w:rPr>
          <w:rFonts w:hint="eastAsia" w:ascii="宋体" w:hAnsi="宋体" w:eastAsia="楷体_GB2312"/>
          <w:b/>
          <w:color w:val="auto"/>
          <w:sz w:val="32"/>
          <w:szCs w:val="32"/>
        </w:rPr>
      </w:pPr>
      <w:r>
        <w:rPr>
          <w:rFonts w:hint="eastAsia" w:ascii="宋体" w:hAnsi="宋体" w:eastAsia="楷体_GB2312"/>
          <w:color w:val="auto"/>
          <w:sz w:val="32"/>
          <w:szCs w:val="32"/>
        </w:rPr>
        <w:t>（一）任务来源</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根据《</w:t>
      </w:r>
      <w:r>
        <w:rPr>
          <w:rStyle w:val="31"/>
          <w:rFonts w:hint="eastAsia" w:ascii="宋体" w:hAnsi="宋体" w:eastAsia="仿宋_GB2312"/>
          <w:b w:val="0"/>
          <w:color w:val="auto"/>
          <w:sz w:val="32"/>
          <w:szCs w:val="32"/>
        </w:rPr>
        <w:t>应急管理部办公厅关于印发9项</w:t>
      </w:r>
      <w:r>
        <w:rPr>
          <w:rFonts w:hint="eastAsia" w:ascii="宋体" w:hAnsi="宋体" w:eastAsia="仿宋_GB2312"/>
          <w:color w:val="auto"/>
          <w:sz w:val="32"/>
          <w:szCs w:val="32"/>
        </w:rPr>
        <w:t>安全生产强制性行业标准制修订计划的通知》</w:t>
      </w:r>
      <w:bookmarkStart w:id="324" w:name="_Hlk181390758"/>
      <w:r>
        <w:rPr>
          <w:rFonts w:hint="eastAsia" w:ascii="宋体" w:hAnsi="宋体" w:eastAsia="仿宋_GB2312"/>
          <w:color w:val="auto"/>
          <w:sz w:val="32"/>
          <w:szCs w:val="32"/>
        </w:rPr>
        <w:t>（</w:t>
      </w:r>
      <w:r>
        <w:rPr>
          <w:rStyle w:val="31"/>
          <w:rFonts w:hint="eastAsia" w:ascii="宋体" w:hAnsi="宋体" w:eastAsia="仿宋_GB2312"/>
          <w:b w:val="0"/>
          <w:color w:val="auto"/>
          <w:sz w:val="32"/>
          <w:szCs w:val="32"/>
        </w:rPr>
        <w:t>应急厅函</w:t>
      </w:r>
      <w:r>
        <w:rPr>
          <w:rStyle w:val="31"/>
          <w:rFonts w:hint="eastAsia" w:ascii="宋体" w:hAnsi="宋体" w:eastAsia="方正隶书_GBK" w:cs="方正隶书_GBK"/>
          <w:b w:val="0"/>
          <w:color w:val="auto"/>
          <w:sz w:val="32"/>
          <w:szCs w:val="32"/>
        </w:rPr>
        <w:t>〔</w:t>
      </w:r>
      <w:r>
        <w:rPr>
          <w:rStyle w:val="31"/>
          <w:rFonts w:hint="eastAsia" w:ascii="宋体" w:hAnsi="宋体" w:eastAsia="仿宋_GB2312"/>
          <w:b w:val="0"/>
          <w:color w:val="auto"/>
          <w:sz w:val="32"/>
          <w:szCs w:val="32"/>
        </w:rPr>
        <w:t>2024</w:t>
      </w:r>
      <w:r>
        <w:rPr>
          <w:rStyle w:val="31"/>
          <w:rFonts w:hint="eastAsia" w:ascii="宋体" w:hAnsi="宋体" w:eastAsia="仿宋" w:cs="仿宋"/>
          <w:b w:val="0"/>
          <w:color w:val="auto"/>
          <w:sz w:val="32"/>
          <w:szCs w:val="32"/>
        </w:rPr>
        <w:t>〕</w:t>
      </w:r>
      <w:r>
        <w:rPr>
          <w:rStyle w:val="31"/>
          <w:rFonts w:hint="eastAsia" w:ascii="宋体" w:hAnsi="宋体" w:eastAsia="仿宋_GB2312"/>
          <w:b w:val="0"/>
          <w:color w:val="auto"/>
          <w:sz w:val="32"/>
          <w:szCs w:val="32"/>
        </w:rPr>
        <w:t>193号）</w:t>
      </w:r>
      <w:bookmarkEnd w:id="324"/>
      <w:r>
        <w:rPr>
          <w:rStyle w:val="31"/>
          <w:rFonts w:hint="eastAsia" w:ascii="宋体" w:hAnsi="宋体" w:eastAsia="仿宋_GB2312"/>
          <w:b w:val="0"/>
          <w:color w:val="auto"/>
          <w:sz w:val="32"/>
          <w:szCs w:val="32"/>
        </w:rPr>
        <w:t>，</w:t>
      </w:r>
      <w:r>
        <w:rPr>
          <w:rFonts w:hint="eastAsia" w:ascii="宋体" w:hAnsi="宋体" w:eastAsia="仿宋_GB2312"/>
          <w:color w:val="auto"/>
          <w:sz w:val="32"/>
          <w:szCs w:val="32"/>
        </w:rPr>
        <w:t>《安全生产检测检验机构能力的通用要求》的修订计划编号为2024-AQ-09，项目周期16个月，</w:t>
      </w:r>
      <w:bookmarkStart w:id="325" w:name="_Hlk181348872"/>
      <w:r>
        <w:rPr>
          <w:rFonts w:hint="eastAsia" w:ascii="宋体" w:hAnsi="宋体" w:eastAsia="仿宋_GB2312"/>
          <w:color w:val="auto"/>
          <w:sz w:val="32"/>
          <w:szCs w:val="32"/>
        </w:rPr>
        <w:t>由全国</w:t>
      </w:r>
      <w:bookmarkEnd w:id="325"/>
      <w:r>
        <w:rPr>
          <w:rFonts w:hint="eastAsia" w:ascii="宋体" w:hAnsi="宋体" w:eastAsia="仿宋_GB2312"/>
          <w:color w:val="auto"/>
          <w:sz w:val="32"/>
          <w:szCs w:val="32"/>
        </w:rPr>
        <w:t>安全生产标准化技术委员会（TC288，</w:t>
      </w:r>
      <w:r>
        <w:rPr>
          <w:rFonts w:hint="eastAsia" w:ascii="宋体" w:hAnsi="宋体" w:eastAsia="仿宋_GB2312"/>
          <w:color w:val="auto"/>
          <w:sz w:val="32"/>
          <w:szCs w:val="32"/>
          <w:lang w:eastAsia="zh-CN"/>
        </w:rPr>
        <w:t>以下</w:t>
      </w:r>
      <w:r>
        <w:rPr>
          <w:rFonts w:hint="eastAsia" w:ascii="宋体" w:hAnsi="宋体" w:eastAsia="仿宋_GB2312"/>
          <w:color w:val="auto"/>
          <w:sz w:val="32"/>
          <w:szCs w:val="32"/>
        </w:rPr>
        <w:t>简称全国安标委）组织起草和审查。</w:t>
      </w:r>
    </w:p>
    <w:p>
      <w:pPr>
        <w:spacing w:line="560" w:lineRule="exact"/>
        <w:ind w:firstLine="640" w:firstLineChars="200"/>
        <w:rPr>
          <w:rFonts w:hint="eastAsia" w:ascii="宋体" w:hAnsi="宋体" w:eastAsia="楷体_GB2312"/>
          <w:color w:val="auto"/>
          <w:sz w:val="32"/>
          <w:szCs w:val="32"/>
        </w:rPr>
      </w:pPr>
      <w:bookmarkStart w:id="326" w:name="_Hlk182128670"/>
      <w:r>
        <w:rPr>
          <w:rFonts w:hint="eastAsia" w:ascii="宋体" w:hAnsi="宋体" w:eastAsia="楷体_GB2312"/>
          <w:color w:val="auto"/>
          <w:sz w:val="32"/>
          <w:szCs w:val="32"/>
        </w:rPr>
        <w:t>（二）制定背景</w:t>
      </w:r>
    </w:p>
    <w:p>
      <w:pPr>
        <w:spacing w:line="560" w:lineRule="exact"/>
        <w:ind w:firstLine="640" w:firstLineChars="200"/>
        <w:rPr>
          <w:rFonts w:hint="eastAsia" w:ascii="宋体" w:hAnsi="宋体" w:eastAsia="仿宋_GB2312"/>
          <w:bCs/>
          <w:color w:val="auto"/>
          <w:sz w:val="32"/>
          <w:szCs w:val="32"/>
        </w:rPr>
      </w:pPr>
      <w:r>
        <w:rPr>
          <w:rFonts w:hint="eastAsia" w:ascii="宋体" w:hAnsi="宋体" w:eastAsia="仿宋_GB2312"/>
          <w:bCs/>
          <w:color w:val="auto"/>
          <w:sz w:val="32"/>
          <w:szCs w:val="32"/>
        </w:rPr>
        <w:t>《中华人民共和国安全生产法》第七十二条规定：“承担安全评价、认证、检测、检验职责的机构应当具备国家规定的资质条件，并对其作出的安全评价、认证、检测、检验结果的合法性、真实性负责。资质条件由国务院应急管理部门会同国务院有关部门制定”。</w:t>
      </w:r>
    </w:p>
    <w:p>
      <w:pPr>
        <w:spacing w:line="560" w:lineRule="exact"/>
        <w:ind w:firstLine="640" w:firstLineChars="200"/>
        <w:rPr>
          <w:rFonts w:hint="eastAsia" w:ascii="宋体" w:hAnsi="宋体" w:eastAsia="仿宋_GB2312"/>
          <w:bCs/>
          <w:color w:val="auto"/>
          <w:sz w:val="32"/>
          <w:szCs w:val="32"/>
        </w:rPr>
      </w:pPr>
      <w:r>
        <w:rPr>
          <w:rFonts w:hint="eastAsia" w:ascii="宋体" w:hAnsi="宋体" w:eastAsia="仿宋_GB2312"/>
          <w:bCs/>
          <w:color w:val="auto"/>
          <w:sz w:val="32"/>
          <w:szCs w:val="32"/>
          <w:lang w:eastAsia="zh-CN"/>
        </w:rPr>
        <w:t>《</w:t>
      </w:r>
      <w:r>
        <w:rPr>
          <w:rFonts w:hint="eastAsia" w:ascii="宋体" w:hAnsi="宋体" w:eastAsia="仿宋_GB2312"/>
          <w:bCs/>
          <w:color w:val="auto"/>
          <w:sz w:val="32"/>
          <w:szCs w:val="32"/>
        </w:rPr>
        <w:t>应急管理部关于认真贯彻落实</w:t>
      </w:r>
      <w:r>
        <w:rPr>
          <w:rFonts w:hint="eastAsia" w:ascii="宋体" w:hAnsi="宋体" w:eastAsia="仿宋_GB2312" w:cs="仿宋_GB2312"/>
          <w:bCs/>
          <w:color w:val="auto"/>
          <w:sz w:val="32"/>
          <w:szCs w:val="32"/>
        </w:rPr>
        <w:t>〈</w:t>
      </w:r>
      <w:r>
        <w:rPr>
          <w:rFonts w:hint="eastAsia" w:ascii="宋体" w:hAnsi="宋体" w:eastAsia="仿宋_GB2312"/>
          <w:bCs/>
          <w:color w:val="auto"/>
          <w:sz w:val="32"/>
          <w:szCs w:val="32"/>
        </w:rPr>
        <w:t>安全评价检测检验机构管理办法</w:t>
      </w:r>
      <w:r>
        <w:rPr>
          <w:rFonts w:hint="eastAsia" w:ascii="宋体" w:hAnsi="宋体" w:eastAsia="仿宋_GB2312" w:cs="仿宋_GB2312"/>
          <w:bCs/>
          <w:color w:val="auto"/>
          <w:sz w:val="32"/>
          <w:szCs w:val="32"/>
        </w:rPr>
        <w:t>〉</w:t>
      </w:r>
      <w:r>
        <w:rPr>
          <w:rFonts w:hint="eastAsia" w:ascii="宋体" w:hAnsi="宋体" w:eastAsia="仿宋_GB2312"/>
          <w:bCs/>
          <w:color w:val="auto"/>
          <w:sz w:val="32"/>
          <w:szCs w:val="32"/>
        </w:rPr>
        <w:t>的通知</w:t>
      </w:r>
      <w:r>
        <w:rPr>
          <w:rFonts w:hint="eastAsia" w:ascii="宋体" w:hAnsi="宋体" w:eastAsia="仿宋_GB2312"/>
          <w:bCs/>
          <w:color w:val="auto"/>
          <w:sz w:val="32"/>
          <w:szCs w:val="32"/>
          <w:lang w:eastAsia="zh-CN"/>
        </w:rPr>
        <w:t>》</w:t>
      </w:r>
      <w:r>
        <w:rPr>
          <w:rFonts w:hint="eastAsia" w:ascii="宋体" w:hAnsi="宋体" w:eastAsia="仿宋_GB2312"/>
          <w:bCs/>
          <w:color w:val="auto"/>
          <w:sz w:val="32"/>
          <w:szCs w:val="32"/>
        </w:rPr>
        <w:t>（应急</w:t>
      </w:r>
      <w:r>
        <w:rPr>
          <w:rFonts w:hint="eastAsia" w:ascii="宋体" w:hAnsi="宋体" w:eastAsia="方正隶书_GBK" w:cs="方正隶书_GBK"/>
          <w:bCs/>
          <w:color w:val="auto"/>
          <w:sz w:val="32"/>
          <w:szCs w:val="32"/>
        </w:rPr>
        <w:t>〔</w:t>
      </w:r>
      <w:r>
        <w:rPr>
          <w:rFonts w:hint="eastAsia" w:ascii="宋体" w:hAnsi="宋体" w:eastAsia="仿宋_GB2312"/>
          <w:bCs/>
          <w:color w:val="auto"/>
          <w:sz w:val="32"/>
          <w:szCs w:val="32"/>
        </w:rPr>
        <w:t>2019</w:t>
      </w:r>
      <w:r>
        <w:rPr>
          <w:rFonts w:hint="eastAsia" w:ascii="宋体" w:hAnsi="宋体" w:eastAsia="仿宋" w:cs="仿宋"/>
          <w:bCs/>
          <w:color w:val="auto"/>
          <w:sz w:val="32"/>
          <w:szCs w:val="32"/>
        </w:rPr>
        <w:t>〕</w:t>
      </w:r>
      <w:r>
        <w:rPr>
          <w:rFonts w:hint="eastAsia" w:ascii="宋体" w:hAnsi="宋体" w:eastAsia="仿宋_GB2312"/>
          <w:bCs/>
          <w:color w:val="auto"/>
          <w:sz w:val="32"/>
          <w:szCs w:val="32"/>
        </w:rPr>
        <w:t>52号）附件7部分术语解释说明中对</w:t>
      </w:r>
      <w:r>
        <w:rPr>
          <w:rFonts w:hint="eastAsia" w:ascii="宋体" w:hAnsi="宋体" w:eastAsia="仿宋_GB2312"/>
          <w:color w:val="auto"/>
          <w:sz w:val="32"/>
          <w:szCs w:val="32"/>
        </w:rPr>
        <w:t>《安全评价检测检验机构管理办法》（</w:t>
      </w:r>
      <w:bookmarkStart w:id="327" w:name="_Hlk182683688"/>
      <w:r>
        <w:rPr>
          <w:rFonts w:hint="eastAsia" w:ascii="宋体" w:hAnsi="宋体" w:eastAsia="仿宋_GB2312"/>
          <w:color w:val="auto"/>
          <w:sz w:val="32"/>
          <w:szCs w:val="32"/>
        </w:rPr>
        <w:t>应急管理部令第1号</w:t>
      </w:r>
      <w:bookmarkEnd w:id="327"/>
      <w:r>
        <w:rPr>
          <w:rFonts w:hint="eastAsia" w:ascii="宋体" w:hAnsi="宋体" w:eastAsia="仿宋_GB2312"/>
          <w:color w:val="auto"/>
          <w:sz w:val="32"/>
          <w:szCs w:val="32"/>
          <w:lang w:eastAsia="zh-CN"/>
        </w:rPr>
        <w:t>，以下简称《办法》</w:t>
      </w:r>
      <w:r>
        <w:rPr>
          <w:rFonts w:hint="eastAsia" w:ascii="宋体" w:hAnsi="宋体" w:eastAsia="仿宋_GB2312"/>
          <w:color w:val="auto"/>
          <w:sz w:val="32"/>
          <w:szCs w:val="32"/>
        </w:rPr>
        <w:t>）第七条申请安全生产检测检验机构资质应当具备的条件“（七）符合安全生产检测检验机构能力通用要求等相关标准和规范性文件规定的文件化管理体系”中的“</w:t>
      </w:r>
      <w:r>
        <w:rPr>
          <w:rFonts w:hint="eastAsia" w:ascii="宋体" w:hAnsi="宋体" w:eastAsia="仿宋_GB2312"/>
          <w:bCs/>
          <w:color w:val="auto"/>
          <w:sz w:val="32"/>
          <w:szCs w:val="32"/>
        </w:rPr>
        <w:t>安全生产检测检验机构通用能力</w:t>
      </w:r>
      <w:r>
        <w:rPr>
          <w:rFonts w:hint="eastAsia" w:ascii="宋体" w:hAnsi="宋体" w:eastAsia="仿宋_GB2312"/>
          <w:color w:val="auto"/>
          <w:sz w:val="32"/>
          <w:szCs w:val="32"/>
        </w:rPr>
        <w:t>”做了如下解释：</w:t>
      </w:r>
      <w:r>
        <w:rPr>
          <w:rFonts w:hint="eastAsia" w:ascii="宋体" w:hAnsi="宋体" w:eastAsia="仿宋_GB2312"/>
          <w:bCs/>
          <w:color w:val="auto"/>
          <w:sz w:val="32"/>
          <w:szCs w:val="32"/>
        </w:rPr>
        <w:t>“3.</w:t>
      </w:r>
      <w:bookmarkStart w:id="328" w:name="_Hlk182683235"/>
      <w:r>
        <w:rPr>
          <w:rFonts w:hint="eastAsia" w:ascii="宋体" w:hAnsi="宋体" w:eastAsia="仿宋_GB2312"/>
          <w:bCs/>
          <w:color w:val="auto"/>
          <w:sz w:val="32"/>
          <w:szCs w:val="32"/>
        </w:rPr>
        <w:t>安全生产检测检验机构通用能力</w:t>
      </w:r>
      <w:bookmarkEnd w:id="328"/>
      <w:r>
        <w:rPr>
          <w:rFonts w:hint="eastAsia" w:ascii="宋体" w:hAnsi="宋体" w:eastAsia="仿宋_GB2312"/>
          <w:bCs/>
          <w:color w:val="auto"/>
          <w:sz w:val="32"/>
          <w:szCs w:val="32"/>
        </w:rPr>
        <w:t>，主要依据《安全生产检测检验机构能力的通用要求》（AQ/T</w:t>
      </w:r>
      <w:r>
        <w:rPr>
          <w:rFonts w:ascii="宋体" w:hAnsi="宋体" w:eastAsia="仿宋_GB2312"/>
          <w:bCs/>
          <w:color w:val="auto"/>
          <w:sz w:val="32"/>
          <w:szCs w:val="32"/>
        </w:rPr>
        <w:t xml:space="preserve"> </w:t>
      </w:r>
      <w:r>
        <w:rPr>
          <w:rFonts w:hint="eastAsia" w:ascii="宋体" w:hAnsi="宋体" w:eastAsia="仿宋_GB2312"/>
          <w:bCs/>
          <w:color w:val="auto"/>
          <w:sz w:val="32"/>
          <w:szCs w:val="32"/>
        </w:rPr>
        <w:t>8006-2018）等相关标准予以确认”。</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bCs/>
          <w:color w:val="auto"/>
          <w:sz w:val="32"/>
          <w:szCs w:val="32"/>
        </w:rPr>
        <w:t>因此，制修订该标准对贯彻落实《</w:t>
      </w:r>
      <w:r>
        <w:rPr>
          <w:rFonts w:hint="eastAsia" w:ascii="宋体" w:hAnsi="宋体" w:eastAsia="仿宋_GB2312"/>
          <w:bCs/>
          <w:color w:val="auto"/>
          <w:sz w:val="32"/>
          <w:szCs w:val="32"/>
          <w:lang w:eastAsia="zh-CN"/>
        </w:rPr>
        <w:t>中华人民共和国</w:t>
      </w:r>
      <w:r>
        <w:rPr>
          <w:rFonts w:hint="eastAsia" w:ascii="宋体" w:hAnsi="宋体" w:eastAsia="仿宋_GB2312"/>
          <w:bCs/>
          <w:color w:val="auto"/>
          <w:sz w:val="32"/>
          <w:szCs w:val="32"/>
        </w:rPr>
        <w:t>安全生产法》和</w:t>
      </w:r>
      <w:r>
        <w:rPr>
          <w:rFonts w:hint="eastAsia" w:ascii="宋体" w:hAnsi="宋体" w:eastAsia="仿宋_GB2312"/>
          <w:color w:val="auto"/>
          <w:sz w:val="32"/>
          <w:szCs w:val="32"/>
        </w:rPr>
        <w:t>《办法》具有重要意义，通过明确安全生产检测检验机构的相关能力要求，可以进一步提升安全生产检测检验机构技术能力和管理水平，也便于加强对安全生产检测检验机构的监督管理，切实发挥安全生产检测检验技术支撑保障作用，推动安全生产工作高质量发展。</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bCs/>
          <w:color w:val="auto"/>
          <w:sz w:val="32"/>
          <w:szCs w:val="32"/>
        </w:rPr>
        <w:t>2024年2月，应急管理部政策法规司组织开展安全生产标准优化评估，2024年3月12日，</w:t>
      </w:r>
      <w:r>
        <w:rPr>
          <w:rFonts w:hint="eastAsia" w:ascii="宋体" w:hAnsi="宋体" w:eastAsia="仿宋_GB2312"/>
          <w:color w:val="auto"/>
          <w:sz w:val="32"/>
          <w:szCs w:val="32"/>
        </w:rPr>
        <w:t>中国安全生产科学研究院（</w:t>
      </w:r>
      <w:r>
        <w:rPr>
          <w:rFonts w:hint="eastAsia" w:ascii="宋体" w:hAnsi="宋体" w:eastAsia="仿宋_GB2312"/>
          <w:color w:val="auto"/>
          <w:sz w:val="32"/>
          <w:szCs w:val="32"/>
          <w:lang w:eastAsia="zh-CN"/>
        </w:rPr>
        <w:t>以下</w:t>
      </w:r>
      <w:r>
        <w:rPr>
          <w:rFonts w:hint="eastAsia" w:ascii="宋体" w:hAnsi="宋体" w:eastAsia="仿宋_GB2312"/>
          <w:color w:val="auto"/>
          <w:sz w:val="32"/>
          <w:szCs w:val="32"/>
        </w:rPr>
        <w:t>简称中国安科院）向全国安标委提出了修订</w:t>
      </w:r>
      <w:bookmarkStart w:id="329" w:name="_Hlk182499223"/>
      <w:r>
        <w:rPr>
          <w:rFonts w:hint="eastAsia" w:ascii="宋体" w:hAnsi="宋体" w:eastAsia="仿宋_GB2312"/>
          <w:color w:val="auto"/>
          <w:sz w:val="32"/>
          <w:szCs w:val="32"/>
        </w:rPr>
        <w:t>《安全生产检测检验机构能力的通用要求》</w:t>
      </w:r>
      <w:bookmarkEnd w:id="329"/>
      <w:r>
        <w:rPr>
          <w:rFonts w:hint="eastAsia" w:ascii="宋体" w:hAnsi="宋体" w:eastAsia="仿宋_GB2312"/>
          <w:color w:val="auto"/>
          <w:sz w:val="32"/>
          <w:szCs w:val="32"/>
          <w:lang w:eastAsia="zh-CN"/>
        </w:rPr>
        <w:t>（</w:t>
      </w:r>
      <w:r>
        <w:rPr>
          <w:rFonts w:hint="eastAsia" w:ascii="宋体" w:hAnsi="宋体" w:eastAsia="仿宋_GB2312"/>
          <w:color w:val="auto"/>
          <w:sz w:val="32"/>
          <w:szCs w:val="32"/>
        </w:rPr>
        <w:t>AQ/T 8006-2018</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的项目建议书，</w:t>
      </w:r>
      <w:r>
        <w:rPr>
          <w:rFonts w:hint="eastAsia" w:ascii="宋体" w:hAnsi="宋体" w:eastAsia="仿宋_GB2312"/>
          <w:bCs/>
          <w:color w:val="auto"/>
          <w:sz w:val="32"/>
          <w:szCs w:val="32"/>
        </w:rPr>
        <w:t>应急管理部</w:t>
      </w:r>
      <w:bookmarkStart w:id="330" w:name="_Hlk182499636"/>
      <w:r>
        <w:rPr>
          <w:rFonts w:hint="eastAsia" w:ascii="宋体" w:hAnsi="宋体" w:eastAsia="仿宋_GB2312"/>
          <w:bCs/>
          <w:color w:val="auto"/>
          <w:sz w:val="32"/>
          <w:szCs w:val="32"/>
        </w:rPr>
        <w:t>于</w:t>
      </w:r>
      <w:r>
        <w:rPr>
          <w:rFonts w:hint="eastAsia" w:ascii="宋体" w:hAnsi="宋体" w:eastAsia="仿宋_GB2312"/>
          <w:color w:val="auto"/>
          <w:sz w:val="32"/>
          <w:szCs w:val="32"/>
        </w:rPr>
        <w:t>2024年6月28日</w:t>
      </w:r>
      <w:bookmarkEnd w:id="330"/>
      <w:r>
        <w:rPr>
          <w:rFonts w:hint="eastAsia" w:ascii="宋体" w:hAnsi="宋体" w:eastAsia="仿宋_GB2312"/>
          <w:color w:val="auto"/>
          <w:sz w:val="32"/>
          <w:szCs w:val="32"/>
        </w:rPr>
        <w:t>下达了标准修订计划，且由推荐性行业标准转化为强制性行业标准。</w:t>
      </w:r>
    </w:p>
    <w:p>
      <w:pPr>
        <w:spacing w:line="560" w:lineRule="exact"/>
        <w:ind w:firstLine="640" w:firstLineChars="200"/>
        <w:rPr>
          <w:rFonts w:hint="eastAsia" w:ascii="宋体" w:hAnsi="宋体" w:eastAsia="楷体_GB2312"/>
          <w:color w:val="auto"/>
          <w:sz w:val="32"/>
          <w:szCs w:val="32"/>
          <w:shd w:val="clear" w:color="auto" w:fill="auto"/>
        </w:rPr>
      </w:pPr>
      <w:r>
        <w:rPr>
          <w:rFonts w:hint="eastAsia" w:ascii="宋体" w:hAnsi="宋体" w:eastAsia="楷体_GB2312"/>
          <w:color w:val="auto"/>
          <w:sz w:val="32"/>
          <w:szCs w:val="32"/>
          <w:shd w:val="clear" w:color="auto" w:fill="auto"/>
        </w:rPr>
        <w:t>（三）起草小组人员组成及所在单位</w:t>
      </w:r>
    </w:p>
    <w:p>
      <w:pPr>
        <w:spacing w:line="560" w:lineRule="exact"/>
        <w:ind w:firstLine="640" w:firstLineChars="200"/>
        <w:rPr>
          <w:rFonts w:hint="eastAsia" w:ascii="宋体" w:hAnsi="宋体" w:eastAsia="仿宋_GB2312"/>
          <w:color w:val="auto"/>
          <w:sz w:val="32"/>
          <w:szCs w:val="32"/>
        </w:rPr>
      </w:pPr>
      <w:bookmarkStart w:id="331" w:name="_Hlk181348430"/>
      <w:r>
        <w:rPr>
          <w:rFonts w:hint="eastAsia" w:ascii="宋体" w:hAnsi="宋体" w:eastAsia="仿宋_GB2312"/>
          <w:color w:val="auto"/>
          <w:sz w:val="32"/>
          <w:szCs w:val="32"/>
        </w:rPr>
        <w:t>根据立项计划，2024年7月成立标准起草工作组，</w:t>
      </w:r>
      <w:bookmarkEnd w:id="331"/>
      <w:bookmarkStart w:id="332" w:name="_Hlk184497938"/>
      <w:r>
        <w:rPr>
          <w:rFonts w:hint="eastAsia" w:ascii="宋体" w:hAnsi="宋体" w:eastAsia="仿宋_GB2312"/>
          <w:color w:val="auto"/>
          <w:sz w:val="32"/>
          <w:szCs w:val="32"/>
        </w:rPr>
        <w:t>中国安科院</w:t>
      </w:r>
      <w:bookmarkEnd w:id="332"/>
      <w:r>
        <w:rPr>
          <w:rFonts w:hint="eastAsia" w:ascii="宋体" w:hAnsi="宋体" w:eastAsia="仿宋_GB2312"/>
          <w:color w:val="auto"/>
          <w:sz w:val="32"/>
          <w:szCs w:val="32"/>
        </w:rPr>
        <w:t>牵头负责本文件的修订工作，中国合格评定国家认可中心、长沙矿山研究院有限责任公司、中国安全生产协会、南阳防爆电气研究所有限公司、中煤科工集团沈阳研究院有限公司、中检集团公信安全科技有限公司、中矿检测（辽宁）有限公司、中煤科工集团上海研究院有限公司参加标准的修订工作。</w:t>
      </w:r>
    </w:p>
    <w:p>
      <w:pPr>
        <w:spacing w:line="560" w:lineRule="exact"/>
        <w:ind w:firstLine="640" w:firstLineChars="200"/>
        <w:rPr>
          <w:rFonts w:hint="eastAsia" w:ascii="宋体" w:hAnsi="宋体" w:eastAsia="楷体_GB2312"/>
          <w:color w:val="auto"/>
          <w:sz w:val="32"/>
          <w:szCs w:val="32"/>
        </w:rPr>
      </w:pPr>
      <w:r>
        <w:rPr>
          <w:rFonts w:hint="eastAsia" w:ascii="宋体" w:hAnsi="宋体" w:eastAsia="楷体_GB2312"/>
          <w:color w:val="auto"/>
          <w:sz w:val="32"/>
          <w:szCs w:val="32"/>
        </w:rPr>
        <w:t>（四）主要起草过程</w:t>
      </w:r>
    </w:p>
    <w:bookmarkEnd w:id="326"/>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1.征求意见稿编制阶段。</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（1）调研情况。</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2024年7月至9月，中国安科院向中国安全生产协会安全生产检测检验专业委员会会员单位、有关省级安全监管监察部门、相关检测检验专家和标准主要起草人员征求对</w:t>
      </w:r>
      <w:r>
        <w:rPr>
          <w:rFonts w:hint="eastAsia" w:ascii="宋体" w:hAnsi="宋体" w:eastAsia="仿宋_GB2312"/>
          <w:color w:val="auto"/>
          <w:sz w:val="32"/>
          <w:szCs w:val="32"/>
          <w:highlight w:val="none"/>
        </w:rPr>
        <w:t>AQ/T 8006-2018</w:t>
      </w:r>
      <w:r>
        <w:rPr>
          <w:rFonts w:hint="eastAsia" w:ascii="宋体" w:hAnsi="宋体" w:eastAsia="仿宋_GB2312"/>
          <w:color w:val="auto"/>
          <w:sz w:val="32"/>
          <w:szCs w:val="32"/>
        </w:rPr>
        <w:t>的修订意见，并根据标准实施以来《</w:t>
      </w:r>
      <w:r>
        <w:rPr>
          <w:rFonts w:hint="eastAsia" w:ascii="宋体" w:hAnsi="宋体" w:eastAsia="仿宋_GB2312"/>
          <w:color w:val="auto"/>
          <w:sz w:val="32"/>
          <w:szCs w:val="32"/>
          <w:lang w:eastAsia="zh-CN"/>
        </w:rPr>
        <w:t>中华人民共和国</w:t>
      </w:r>
      <w:r>
        <w:rPr>
          <w:rFonts w:hint="eastAsia" w:ascii="宋体" w:hAnsi="宋体" w:eastAsia="仿宋_GB2312"/>
          <w:color w:val="auto"/>
          <w:sz w:val="32"/>
          <w:szCs w:val="32"/>
        </w:rPr>
        <w:t>安全生产法》、</w:t>
      </w:r>
      <w:r>
        <w:rPr>
          <w:rFonts w:hint="eastAsia" w:ascii="宋体" w:hAnsi="宋体" w:eastAsia="仿宋_GB2312"/>
          <w:color w:val="auto"/>
          <w:sz w:val="32"/>
          <w:szCs w:val="32"/>
          <w:lang w:eastAsia="zh-CN"/>
        </w:rPr>
        <w:t>《办法》</w:t>
      </w:r>
      <w:r>
        <w:rPr>
          <w:rFonts w:hint="eastAsia" w:ascii="宋体" w:hAnsi="宋体" w:eastAsia="仿宋_GB2312"/>
          <w:color w:val="auto"/>
          <w:sz w:val="32"/>
          <w:szCs w:val="32"/>
        </w:rPr>
        <w:t>、检测检验相关要求的变化等，起草了标准修订草案。</w:t>
      </w:r>
    </w:p>
    <w:p>
      <w:pPr>
        <w:spacing w:line="560" w:lineRule="exact"/>
        <w:ind w:firstLine="640" w:firstLineChars="200"/>
        <w:rPr>
          <w:rFonts w:hint="eastAsia" w:ascii="宋体" w:hAnsi="宋体" w:eastAsia="仿宋_GB2312"/>
          <w:color w:val="auto"/>
          <w:sz w:val="32"/>
          <w:szCs w:val="32"/>
        </w:rPr>
      </w:pPr>
      <w:bookmarkStart w:id="333" w:name="_Hlk182128983"/>
      <w:r>
        <w:rPr>
          <w:rFonts w:hint="eastAsia" w:ascii="宋体" w:hAnsi="宋体" w:eastAsia="仿宋_GB2312"/>
          <w:color w:val="auto"/>
          <w:sz w:val="32"/>
          <w:szCs w:val="32"/>
        </w:rPr>
        <w:t>（2）研讨论证情况。</w:t>
      </w:r>
    </w:p>
    <w:bookmarkEnd w:id="333"/>
    <w:p>
      <w:pPr>
        <w:spacing w:line="560" w:lineRule="exact"/>
        <w:ind w:firstLine="640" w:firstLineChars="200"/>
        <w:rPr>
          <w:rFonts w:hint="eastAsia" w:ascii="宋体" w:hAnsi="宋体" w:eastAsia="仿宋_GB2312"/>
          <w:color w:val="auto"/>
          <w:sz w:val="32"/>
          <w:szCs w:val="32"/>
        </w:rPr>
      </w:pPr>
      <w:r>
        <w:rPr>
          <w:rFonts w:hint="eastAsia" w:ascii="宋体" w:hAnsi="宋体"/>
          <w:color w:val="auto"/>
          <w:sz w:val="32"/>
          <w:szCs w:val="32"/>
        </w:rPr>
        <w:t>2024</w:t>
      </w:r>
      <w:r>
        <w:rPr>
          <w:rFonts w:hint="eastAsia" w:ascii="宋体" w:hAnsi="宋体" w:eastAsia="仿宋_GB2312"/>
          <w:color w:val="auto"/>
          <w:sz w:val="32"/>
          <w:szCs w:val="32"/>
        </w:rPr>
        <w:t>年10月17日至18日，中国安科院在江苏省苏州市组织召开了相关检测检验专家和标准主要起草人员参加的标准研讨论证工作会议，</w:t>
      </w:r>
      <w:r>
        <w:rPr>
          <w:rFonts w:hint="eastAsia" w:ascii="宋体" w:hAnsi="宋体" w:eastAsia="仿宋_GB2312"/>
          <w:color w:val="auto"/>
          <w:sz w:val="32"/>
          <w:szCs w:val="32"/>
          <w:highlight w:val="none"/>
        </w:rPr>
        <w:t>该标准的主管司局应急管理部</w:t>
      </w:r>
      <w:r>
        <w:rPr>
          <w:rFonts w:hint="eastAsia" w:ascii="宋体" w:hAnsi="宋体" w:eastAsia="仿宋_GB2312"/>
          <w:color w:val="auto"/>
          <w:sz w:val="32"/>
          <w:szCs w:val="32"/>
        </w:rPr>
        <w:t>调查</w:t>
      </w:r>
      <w:r>
        <w:rPr>
          <w:rFonts w:hint="eastAsia" w:ascii="宋体" w:hAnsi="宋体" w:eastAsia="仿宋_GB2312"/>
          <w:color w:val="auto"/>
          <w:sz w:val="32"/>
          <w:szCs w:val="32"/>
          <w:lang w:eastAsia="zh-CN"/>
        </w:rPr>
        <w:t>评估和</w:t>
      </w:r>
      <w:r>
        <w:rPr>
          <w:rFonts w:hint="eastAsia" w:ascii="宋体" w:hAnsi="宋体" w:eastAsia="仿宋_GB2312"/>
          <w:color w:val="auto"/>
          <w:sz w:val="32"/>
          <w:szCs w:val="32"/>
        </w:rPr>
        <w:t>统计司</w:t>
      </w:r>
      <w:r>
        <w:rPr>
          <w:rFonts w:hint="eastAsia" w:ascii="宋体" w:hAnsi="宋体" w:eastAsia="仿宋_GB2312"/>
          <w:color w:val="auto"/>
          <w:sz w:val="32"/>
          <w:szCs w:val="32"/>
          <w:lang w:eastAsia="zh-CN"/>
        </w:rPr>
        <w:t>相关处室负责同志</w:t>
      </w:r>
      <w:r>
        <w:rPr>
          <w:rFonts w:hint="eastAsia" w:ascii="宋体" w:hAnsi="宋体" w:eastAsia="仿宋_GB2312"/>
          <w:color w:val="auto"/>
          <w:sz w:val="32"/>
          <w:szCs w:val="32"/>
        </w:rPr>
        <w:t>到会进行指导。会议重点对标准修订草案进行了研究讨论，并进一步统一了标准修订原则。</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（3）形成征求意见稿。</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中国安科院按照标准研讨论证工作会议精神，于2024年11月26日完成了</w:t>
      </w:r>
      <w:bookmarkStart w:id="334" w:name="_Hlk181391597"/>
      <w:r>
        <w:rPr>
          <w:rFonts w:hint="eastAsia" w:ascii="宋体" w:hAnsi="宋体" w:eastAsia="仿宋_GB2312"/>
          <w:color w:val="auto"/>
          <w:sz w:val="32"/>
          <w:szCs w:val="32"/>
        </w:rPr>
        <w:t>标准征求意见稿初稿</w:t>
      </w:r>
      <w:bookmarkEnd w:id="334"/>
      <w:r>
        <w:rPr>
          <w:rFonts w:hint="eastAsia" w:ascii="宋体" w:hAnsi="宋体" w:eastAsia="仿宋_GB2312"/>
          <w:color w:val="auto"/>
          <w:sz w:val="32"/>
          <w:szCs w:val="32"/>
        </w:rPr>
        <w:t>，2024年12月5日至6日，中国安科院在福建省厦门市组织召开了标准起草工作组会议，标准主要起草人员对标准征求意见稿初稿进行了修改完善，2024年12月7日形成了标准征求意见稿和编制说明，并提交全国安标委审查，经调查</w:t>
      </w:r>
      <w:r>
        <w:rPr>
          <w:rFonts w:hint="eastAsia" w:ascii="宋体" w:hAnsi="宋体" w:eastAsia="仿宋_GB2312"/>
          <w:color w:val="auto"/>
          <w:sz w:val="32"/>
          <w:szCs w:val="32"/>
          <w:lang w:eastAsia="zh-CN"/>
        </w:rPr>
        <w:t>评估和</w:t>
      </w:r>
      <w:r>
        <w:rPr>
          <w:rFonts w:hint="eastAsia" w:ascii="宋体" w:hAnsi="宋体" w:eastAsia="仿宋_GB2312"/>
          <w:color w:val="auto"/>
          <w:sz w:val="32"/>
          <w:szCs w:val="32"/>
        </w:rPr>
        <w:t>统计司</w:t>
      </w:r>
      <w:r>
        <w:rPr>
          <w:rFonts w:hint="eastAsia" w:ascii="宋体" w:hAnsi="宋体" w:eastAsia="仿宋_GB2312"/>
          <w:color w:val="auto"/>
          <w:sz w:val="32"/>
          <w:szCs w:val="32"/>
          <w:lang w:eastAsia="zh-CN"/>
        </w:rPr>
        <w:t>与</w:t>
      </w:r>
      <w:r>
        <w:rPr>
          <w:rFonts w:hint="eastAsia" w:ascii="宋体" w:hAnsi="宋体" w:eastAsia="仿宋_GB2312"/>
          <w:color w:val="auto"/>
          <w:sz w:val="32"/>
          <w:szCs w:val="32"/>
        </w:rPr>
        <w:t>安标委商定，决定按照安全生产检测检验机构系列分标准形式修订，2025年2月12日调查</w:t>
      </w:r>
      <w:r>
        <w:rPr>
          <w:rFonts w:hint="eastAsia" w:ascii="宋体" w:hAnsi="宋体" w:eastAsia="仿宋_GB2312"/>
          <w:color w:val="auto"/>
          <w:sz w:val="32"/>
          <w:szCs w:val="32"/>
          <w:lang w:eastAsia="zh-CN"/>
        </w:rPr>
        <w:t>评估和</w:t>
      </w:r>
      <w:r>
        <w:rPr>
          <w:rFonts w:hint="eastAsia" w:ascii="宋体" w:hAnsi="宋体" w:eastAsia="仿宋_GB2312"/>
          <w:color w:val="auto"/>
          <w:sz w:val="32"/>
          <w:szCs w:val="32"/>
        </w:rPr>
        <w:t>统计司</w:t>
      </w:r>
      <w:r>
        <w:rPr>
          <w:rFonts w:hint="eastAsia" w:ascii="宋体" w:hAnsi="宋体" w:eastAsia="仿宋_GB2312"/>
          <w:color w:val="auto"/>
          <w:sz w:val="32"/>
          <w:szCs w:val="32"/>
          <w:lang w:eastAsia="zh-CN"/>
        </w:rPr>
        <w:t>相关处室负责同志</w:t>
      </w:r>
      <w:r>
        <w:rPr>
          <w:rFonts w:hint="eastAsia" w:ascii="宋体" w:hAnsi="宋体" w:eastAsia="仿宋_GB2312"/>
          <w:color w:val="auto"/>
          <w:sz w:val="32"/>
          <w:szCs w:val="32"/>
        </w:rPr>
        <w:t>听取全文汇报并审阅，2025年2月18日调查</w:t>
      </w:r>
      <w:r>
        <w:rPr>
          <w:rFonts w:hint="eastAsia" w:ascii="宋体" w:hAnsi="宋体" w:eastAsia="仿宋_GB2312"/>
          <w:color w:val="auto"/>
          <w:sz w:val="32"/>
          <w:szCs w:val="32"/>
          <w:lang w:eastAsia="zh-CN"/>
        </w:rPr>
        <w:t>评估和</w:t>
      </w:r>
      <w:r>
        <w:rPr>
          <w:rFonts w:hint="eastAsia" w:ascii="宋体" w:hAnsi="宋体" w:eastAsia="仿宋_GB2312"/>
          <w:color w:val="auto"/>
          <w:sz w:val="32"/>
          <w:szCs w:val="32"/>
        </w:rPr>
        <w:t>统计司</w:t>
      </w:r>
      <w:r>
        <w:rPr>
          <w:rFonts w:hint="eastAsia" w:ascii="宋体" w:hAnsi="宋体" w:eastAsia="仿宋_GB2312"/>
          <w:color w:val="auto"/>
          <w:sz w:val="32"/>
          <w:szCs w:val="32"/>
          <w:lang w:eastAsia="zh-CN"/>
        </w:rPr>
        <w:t>与</w:t>
      </w:r>
      <w:r>
        <w:rPr>
          <w:rFonts w:hint="eastAsia" w:ascii="宋体" w:hAnsi="宋体" w:eastAsia="仿宋_GB2312"/>
          <w:color w:val="auto"/>
          <w:sz w:val="32"/>
          <w:szCs w:val="32"/>
        </w:rPr>
        <w:t>安标委组织召开标准研讨会，经修改完善形成最终征求意见稿。</w:t>
      </w:r>
    </w:p>
    <w:p>
      <w:pPr>
        <w:spacing w:line="560" w:lineRule="exact"/>
        <w:ind w:firstLine="640" w:firstLineChars="200"/>
        <w:rPr>
          <w:rFonts w:hint="eastAsia" w:ascii="宋体" w:hAnsi="宋体" w:eastAsia="仿宋"/>
          <w:color w:val="auto"/>
          <w:sz w:val="32"/>
          <w:szCs w:val="32"/>
        </w:rPr>
      </w:pPr>
      <w:r>
        <w:rPr>
          <w:rFonts w:hint="eastAsia" w:ascii="宋体" w:hAnsi="宋体" w:eastAsia="黑体"/>
          <w:color w:val="auto"/>
          <w:sz w:val="32"/>
          <w:szCs w:val="32"/>
        </w:rPr>
        <w:t>二、标准编制原则、主要技术内容及其确定依据</w:t>
      </w:r>
    </w:p>
    <w:p>
      <w:pPr>
        <w:spacing w:line="560" w:lineRule="exact"/>
        <w:ind w:left="640"/>
        <w:rPr>
          <w:rFonts w:hint="eastAsia"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（一）标准编制原则</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1.以问题为导向。</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要立足于</w:t>
      </w:r>
      <w:r>
        <w:rPr>
          <w:rFonts w:hint="eastAsia" w:ascii="宋体" w:hAnsi="宋体" w:eastAsia="仿宋_GB2312"/>
          <w:color w:val="auto"/>
          <w:sz w:val="32"/>
          <w:szCs w:val="32"/>
          <w:highlight w:val="none"/>
        </w:rPr>
        <w:t>AQ/T</w:t>
      </w:r>
      <w:r>
        <w:rPr>
          <w:rFonts w:ascii="宋体" w:hAnsi="宋体" w:eastAsia="仿宋_GB2312"/>
          <w:color w:val="auto"/>
          <w:sz w:val="32"/>
          <w:szCs w:val="32"/>
          <w:highlight w:val="none"/>
        </w:rPr>
        <w:t xml:space="preserve"> </w:t>
      </w:r>
      <w:r>
        <w:rPr>
          <w:rFonts w:hint="eastAsia" w:ascii="宋体" w:hAnsi="宋体" w:eastAsia="仿宋_GB2312"/>
          <w:color w:val="auto"/>
          <w:sz w:val="32"/>
          <w:szCs w:val="32"/>
          <w:highlight w:val="none"/>
        </w:rPr>
        <w:t>8006-2018</w:t>
      </w:r>
      <w:r>
        <w:rPr>
          <w:rFonts w:hint="eastAsia" w:ascii="宋体" w:hAnsi="宋体" w:eastAsia="仿宋_GB2312"/>
          <w:color w:val="auto"/>
          <w:sz w:val="32"/>
          <w:szCs w:val="32"/>
        </w:rPr>
        <w:t>标准实施5年多来的实践和近几年监管部门专项检查结果，解决现阶段安全生产检测检验机构在检测检验活动中存在的主要问题，着眼于</w:t>
      </w:r>
      <w:bookmarkStart w:id="335" w:name="_Hlk182684100"/>
      <w:r>
        <w:rPr>
          <w:rFonts w:hint="eastAsia" w:ascii="宋体" w:hAnsi="宋体" w:eastAsia="仿宋_GB2312"/>
          <w:color w:val="auto"/>
          <w:sz w:val="32"/>
          <w:szCs w:val="32"/>
        </w:rPr>
        <w:t>通过对安全生产检测检验机构提出更加严格的能力要求，切实发挥安全生产检测检验技术支撑保障作用，推动安全生产工作高质量发展。</w:t>
      </w:r>
      <w:bookmarkEnd w:id="335"/>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2.以</w:t>
      </w:r>
      <w:r>
        <w:rPr>
          <w:rFonts w:hint="eastAsia" w:ascii="宋体" w:hAnsi="宋体" w:eastAsia="仿宋_GB2312"/>
          <w:color w:val="auto"/>
          <w:sz w:val="32"/>
          <w:szCs w:val="32"/>
          <w:lang w:eastAsia="zh-CN"/>
        </w:rPr>
        <w:t>《中华人民共和国安全生产法》</w:t>
      </w:r>
      <w:r>
        <w:rPr>
          <w:rFonts w:hint="eastAsia" w:ascii="宋体" w:hAnsi="宋体" w:eastAsia="仿宋_GB2312"/>
          <w:color w:val="auto"/>
          <w:sz w:val="32"/>
          <w:szCs w:val="32"/>
        </w:rPr>
        <w:t>为基本准绳。</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梳理《中华人民共和国安全生产法》中与安全生产检测检验相关的规定（</w:t>
      </w:r>
      <w:bookmarkStart w:id="336" w:name="_Hlk184498600"/>
      <w:r>
        <w:rPr>
          <w:rFonts w:hint="eastAsia" w:ascii="宋体" w:hAnsi="宋体" w:eastAsia="仿宋_GB2312"/>
          <w:color w:val="auto"/>
          <w:sz w:val="32"/>
          <w:szCs w:val="32"/>
        </w:rPr>
        <w:t>第三十六条、</w:t>
      </w:r>
      <w:bookmarkEnd w:id="336"/>
      <w:r>
        <w:rPr>
          <w:rFonts w:hint="eastAsia" w:ascii="宋体" w:hAnsi="宋体" w:eastAsia="仿宋_GB2312"/>
          <w:color w:val="auto"/>
          <w:sz w:val="32"/>
          <w:szCs w:val="32"/>
        </w:rPr>
        <w:t>第三十七条、第四十条、</w:t>
      </w:r>
      <w:bookmarkStart w:id="337" w:name="_Hlk184498730"/>
      <w:r>
        <w:rPr>
          <w:rFonts w:hint="eastAsia" w:ascii="宋体" w:hAnsi="宋体" w:eastAsia="仿宋_GB2312"/>
          <w:color w:val="auto"/>
          <w:sz w:val="32"/>
          <w:szCs w:val="32"/>
        </w:rPr>
        <w:t>第七十二条</w:t>
      </w:r>
      <w:bookmarkEnd w:id="337"/>
      <w:r>
        <w:rPr>
          <w:rFonts w:hint="eastAsia" w:ascii="宋体" w:hAnsi="宋体" w:eastAsia="仿宋_GB2312"/>
          <w:color w:val="auto"/>
          <w:sz w:val="32"/>
          <w:szCs w:val="32"/>
        </w:rPr>
        <w:t>、第九十二条），并据此在</w:t>
      </w:r>
      <w:bookmarkStart w:id="338" w:name="_Hlk161060482"/>
      <w:r>
        <w:rPr>
          <w:rFonts w:hint="eastAsia" w:ascii="宋体" w:hAnsi="宋体" w:eastAsia="仿宋_GB2312"/>
          <w:color w:val="auto"/>
          <w:sz w:val="32"/>
          <w:szCs w:val="32"/>
        </w:rPr>
        <w:t>标准</w:t>
      </w:r>
      <w:bookmarkEnd w:id="338"/>
      <w:r>
        <w:rPr>
          <w:rFonts w:hint="eastAsia" w:ascii="宋体" w:hAnsi="宋体" w:eastAsia="仿宋_GB2312"/>
          <w:color w:val="auto"/>
          <w:sz w:val="32"/>
          <w:szCs w:val="32"/>
        </w:rPr>
        <w:t>中提出可操作的具体要求。</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3.正确处理与</w:t>
      </w:r>
      <w:r>
        <w:rPr>
          <w:rFonts w:hint="eastAsia" w:ascii="宋体" w:hAnsi="宋体" w:eastAsia="仿宋_GB2312"/>
          <w:color w:val="auto"/>
          <w:sz w:val="32"/>
          <w:szCs w:val="32"/>
          <w:lang w:eastAsia="zh-CN"/>
        </w:rPr>
        <w:t>《办法》</w:t>
      </w:r>
      <w:r>
        <w:rPr>
          <w:rFonts w:hint="eastAsia" w:ascii="宋体" w:hAnsi="宋体" w:eastAsia="仿宋_GB2312"/>
          <w:color w:val="auto"/>
          <w:sz w:val="32"/>
          <w:szCs w:val="32"/>
        </w:rPr>
        <w:t>的关系。</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要在</w:t>
      </w:r>
      <w:bookmarkStart w:id="339" w:name="_Hlk182682988"/>
      <w:r>
        <w:rPr>
          <w:rFonts w:hint="eastAsia" w:ascii="宋体" w:hAnsi="宋体" w:eastAsia="仿宋_GB2312"/>
          <w:color w:val="auto"/>
          <w:sz w:val="32"/>
          <w:szCs w:val="32"/>
        </w:rPr>
        <w:t>《办法》</w:t>
      </w:r>
      <w:bookmarkEnd w:id="339"/>
      <w:r>
        <w:rPr>
          <w:rFonts w:hint="eastAsia" w:ascii="宋体" w:hAnsi="宋体" w:eastAsia="仿宋_GB2312"/>
          <w:color w:val="auto"/>
          <w:sz w:val="32"/>
          <w:szCs w:val="32"/>
        </w:rPr>
        <w:t>规定的资质条件框架内，在标准中进一步细化和明确安全生产检测检验机构的能力要求。</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4.借鉴市场监管总局等涉及检测检验机构的部门规章、规范性文件和相关标准。</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认真梳理</w:t>
      </w:r>
      <w:bookmarkStart w:id="340" w:name="_Hlk161047059"/>
      <w:r>
        <w:rPr>
          <w:rFonts w:hint="eastAsia" w:ascii="宋体" w:hAnsi="宋体" w:eastAsia="仿宋_GB2312"/>
          <w:color w:val="auto"/>
          <w:sz w:val="32"/>
          <w:szCs w:val="32"/>
        </w:rPr>
        <w:t>并借鉴《检验检测机构资质认定管理办法》（</w:t>
      </w:r>
      <w:r>
        <w:rPr>
          <w:rFonts w:hint="eastAsia" w:ascii="宋体" w:hAnsi="宋体" w:eastAsia="仿宋_GB2312"/>
          <w:color w:val="auto"/>
          <w:sz w:val="32"/>
          <w:szCs w:val="32"/>
          <w:highlight w:val="none"/>
        </w:rPr>
        <w:t>原</w:t>
      </w:r>
      <w:r>
        <w:rPr>
          <w:rFonts w:hint="eastAsia" w:ascii="宋体" w:hAnsi="宋体" w:eastAsia="仿宋_GB2312"/>
          <w:color w:val="auto"/>
          <w:sz w:val="32"/>
          <w:szCs w:val="32"/>
          <w:highlight w:val="none"/>
          <w:lang w:eastAsia="zh-CN"/>
        </w:rPr>
        <w:t>国家</w:t>
      </w:r>
      <w:r>
        <w:rPr>
          <w:rFonts w:hint="eastAsia" w:ascii="宋体" w:hAnsi="宋体" w:eastAsia="仿宋_GB2312"/>
          <w:color w:val="auto"/>
          <w:sz w:val="32"/>
          <w:szCs w:val="32"/>
          <w:highlight w:val="none"/>
        </w:rPr>
        <w:t>质</w:t>
      </w:r>
      <w:r>
        <w:rPr>
          <w:rFonts w:hint="eastAsia" w:ascii="宋体" w:hAnsi="宋体" w:eastAsia="仿宋_GB2312"/>
          <w:color w:val="auto"/>
          <w:sz w:val="32"/>
          <w:szCs w:val="32"/>
          <w:highlight w:val="none"/>
          <w:lang w:eastAsia="zh-CN"/>
        </w:rPr>
        <w:t>量</w:t>
      </w:r>
      <w:r>
        <w:rPr>
          <w:rFonts w:hint="eastAsia" w:ascii="宋体" w:hAnsi="宋体" w:eastAsia="仿宋_GB2312"/>
          <w:color w:val="auto"/>
          <w:sz w:val="32"/>
          <w:szCs w:val="32"/>
          <w:highlight w:val="none"/>
        </w:rPr>
        <w:t>监</w:t>
      </w:r>
      <w:r>
        <w:rPr>
          <w:rFonts w:hint="eastAsia" w:ascii="宋体" w:hAnsi="宋体" w:eastAsia="仿宋_GB2312"/>
          <w:color w:val="auto"/>
          <w:sz w:val="32"/>
          <w:szCs w:val="32"/>
          <w:highlight w:val="none"/>
          <w:lang w:eastAsia="zh-CN"/>
        </w:rPr>
        <w:t>督检验检疫</w:t>
      </w:r>
      <w:r>
        <w:rPr>
          <w:rFonts w:hint="eastAsia" w:ascii="宋体" w:hAnsi="宋体" w:eastAsia="仿宋_GB2312"/>
          <w:color w:val="auto"/>
          <w:sz w:val="32"/>
          <w:szCs w:val="32"/>
          <w:highlight w:val="none"/>
        </w:rPr>
        <w:t>总局令第163号）、</w:t>
      </w:r>
      <w:bookmarkEnd w:id="340"/>
      <w:r>
        <w:rPr>
          <w:rFonts w:hint="eastAsia" w:ascii="宋体" w:hAnsi="宋体" w:eastAsia="仿宋_GB2312"/>
          <w:color w:val="auto"/>
          <w:sz w:val="32"/>
          <w:szCs w:val="32"/>
          <w:highlight w:val="none"/>
        </w:rPr>
        <w:t>《检验检测机构监督管理办法》（</w:t>
      </w:r>
      <w:bookmarkStart w:id="341" w:name="_Hlk161047190"/>
      <w:r>
        <w:rPr>
          <w:rFonts w:hint="eastAsia" w:ascii="宋体" w:hAnsi="宋体" w:eastAsia="仿宋_GB2312"/>
          <w:color w:val="auto"/>
          <w:sz w:val="32"/>
          <w:szCs w:val="32"/>
          <w:highlight w:val="none"/>
          <w:lang w:eastAsia="zh-CN"/>
        </w:rPr>
        <w:t>国家</w:t>
      </w:r>
      <w:r>
        <w:rPr>
          <w:rFonts w:hint="eastAsia" w:ascii="宋体" w:hAnsi="宋体" w:eastAsia="仿宋_GB2312"/>
          <w:color w:val="auto"/>
          <w:sz w:val="32"/>
          <w:szCs w:val="32"/>
          <w:highlight w:val="none"/>
        </w:rPr>
        <w:t>市场监</w:t>
      </w:r>
      <w:r>
        <w:rPr>
          <w:rFonts w:hint="eastAsia" w:ascii="宋体" w:hAnsi="宋体" w:eastAsia="仿宋_GB2312"/>
          <w:color w:val="auto"/>
          <w:sz w:val="32"/>
          <w:szCs w:val="32"/>
          <w:highlight w:val="none"/>
          <w:lang w:eastAsia="zh-CN"/>
        </w:rPr>
        <w:t>督</w:t>
      </w:r>
      <w:r>
        <w:rPr>
          <w:rFonts w:hint="eastAsia" w:ascii="宋体" w:hAnsi="宋体" w:eastAsia="仿宋_GB2312"/>
          <w:color w:val="auto"/>
          <w:sz w:val="32"/>
          <w:szCs w:val="32"/>
          <w:highlight w:val="none"/>
        </w:rPr>
        <w:t>管</w:t>
      </w:r>
      <w:r>
        <w:rPr>
          <w:rFonts w:hint="eastAsia" w:ascii="宋体" w:hAnsi="宋体" w:eastAsia="仿宋_GB2312"/>
          <w:color w:val="auto"/>
          <w:sz w:val="32"/>
          <w:szCs w:val="32"/>
          <w:highlight w:val="none"/>
          <w:lang w:eastAsia="zh-CN"/>
        </w:rPr>
        <w:t>理</w:t>
      </w:r>
      <w:r>
        <w:rPr>
          <w:rFonts w:hint="eastAsia" w:ascii="宋体" w:hAnsi="宋体" w:eastAsia="仿宋_GB2312"/>
          <w:color w:val="auto"/>
          <w:sz w:val="32"/>
          <w:szCs w:val="32"/>
          <w:highlight w:val="none"/>
        </w:rPr>
        <w:t>总局令第39号</w:t>
      </w:r>
      <w:bookmarkEnd w:id="341"/>
      <w:r>
        <w:rPr>
          <w:rFonts w:hint="eastAsia" w:ascii="宋体" w:hAnsi="宋体" w:eastAsia="仿宋_GB2312"/>
          <w:color w:val="auto"/>
          <w:sz w:val="32"/>
          <w:szCs w:val="32"/>
          <w:highlight w:val="none"/>
        </w:rPr>
        <w:t>）、《</w:t>
      </w:r>
      <w:r>
        <w:rPr>
          <w:rFonts w:hint="eastAsia" w:ascii="宋体" w:hAnsi="宋体" w:eastAsia="仿宋_GB2312"/>
          <w:color w:val="auto"/>
          <w:sz w:val="32"/>
          <w:szCs w:val="32"/>
          <w:highlight w:val="none"/>
          <w:lang w:eastAsia="zh-CN"/>
        </w:rPr>
        <w:t>市场</w:t>
      </w:r>
      <w:r>
        <w:rPr>
          <w:rFonts w:hint="eastAsia" w:ascii="宋体" w:hAnsi="宋体" w:eastAsia="仿宋_GB2312"/>
          <w:color w:val="auto"/>
          <w:sz w:val="32"/>
          <w:szCs w:val="32"/>
          <w:highlight w:val="none"/>
        </w:rPr>
        <w:t>监管总局关于发布〈检验检测机构资质认定评审准则〉的公告》（市场监管总局2023年第21号）</w:t>
      </w:r>
      <w:r>
        <w:rPr>
          <w:rFonts w:hint="eastAsia" w:ascii="宋体" w:hAnsi="宋体" w:eastAsia="仿宋_GB2312"/>
          <w:color w:val="auto"/>
          <w:sz w:val="32"/>
          <w:szCs w:val="32"/>
        </w:rPr>
        <w:t>、</w:t>
      </w:r>
      <w:bookmarkStart w:id="342" w:name="_Hlk161047436"/>
      <w:r>
        <w:rPr>
          <w:rFonts w:hint="eastAsia" w:ascii="宋体" w:hAnsi="宋体" w:eastAsia="仿宋_GB2312"/>
          <w:color w:val="auto"/>
          <w:sz w:val="32"/>
          <w:szCs w:val="32"/>
        </w:rPr>
        <w:t>《检测和校准实验室能力的通用要求》</w:t>
      </w:r>
      <w:bookmarkEnd w:id="342"/>
      <w:r>
        <w:rPr>
          <w:rFonts w:hint="eastAsia" w:ascii="宋体" w:hAnsi="宋体" w:eastAsia="仿宋_GB2312"/>
          <w:color w:val="auto"/>
          <w:sz w:val="32"/>
          <w:szCs w:val="32"/>
          <w:lang w:eastAsia="zh-CN"/>
        </w:rPr>
        <w:t>（</w:t>
      </w:r>
      <w:r>
        <w:rPr>
          <w:rFonts w:hint="eastAsia" w:ascii="宋体" w:hAnsi="宋体" w:eastAsia="仿宋_GB2312"/>
          <w:color w:val="auto"/>
          <w:sz w:val="32"/>
          <w:szCs w:val="32"/>
        </w:rPr>
        <w:t>GB/T 27025</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、《合格评定 各类检验机构的运作要求》</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GB/T 27020</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等相关规定，在标准中提出</w:t>
      </w:r>
      <w:bookmarkStart w:id="343" w:name="_Hlk182606507"/>
      <w:r>
        <w:rPr>
          <w:rFonts w:hint="eastAsia" w:ascii="宋体" w:hAnsi="宋体" w:eastAsia="仿宋_GB2312"/>
          <w:color w:val="auto"/>
          <w:sz w:val="32"/>
          <w:szCs w:val="32"/>
        </w:rPr>
        <w:t>行业特点突出、针对性强的</w:t>
      </w:r>
      <w:bookmarkEnd w:id="343"/>
      <w:r>
        <w:rPr>
          <w:rFonts w:hint="eastAsia" w:ascii="宋体" w:hAnsi="宋体" w:eastAsia="仿宋_GB2312"/>
          <w:color w:val="auto"/>
          <w:sz w:val="32"/>
          <w:szCs w:val="32"/>
        </w:rPr>
        <w:t>安全生产检测检验机构的要求。</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5.界定好标准调整的边界问题。</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标准适用于</w:t>
      </w:r>
      <w:r>
        <w:rPr>
          <w:rFonts w:hint="eastAsia" w:ascii="宋体" w:hAnsi="宋体" w:eastAsia="仿宋_GB2312"/>
          <w:color w:val="auto"/>
          <w:sz w:val="32"/>
          <w:szCs w:val="32"/>
          <w:lang w:eastAsia="zh-CN"/>
        </w:rPr>
        <w:t>《中华人民共和国安全生产法》</w:t>
      </w:r>
      <w:r>
        <w:rPr>
          <w:rFonts w:hint="eastAsia" w:ascii="宋体" w:hAnsi="宋体" w:eastAsia="仿宋_GB2312"/>
          <w:color w:val="auto"/>
          <w:sz w:val="32"/>
          <w:szCs w:val="32"/>
        </w:rPr>
        <w:t>第三十七条“涉及人身安全、危险性较大的矿山井下特种设备”</w:t>
      </w:r>
      <w:bookmarkStart w:id="344" w:name="_Hlk161047706"/>
      <w:r>
        <w:rPr>
          <w:rFonts w:hint="eastAsia" w:ascii="宋体" w:hAnsi="宋体" w:eastAsia="仿宋_GB2312"/>
          <w:color w:val="auto"/>
          <w:sz w:val="32"/>
          <w:szCs w:val="32"/>
        </w:rPr>
        <w:t>的检测检验机构，也适用于</w:t>
      </w:r>
      <w:r>
        <w:rPr>
          <w:rFonts w:hint="eastAsia" w:ascii="宋体" w:hAnsi="宋体" w:eastAsia="仿宋_GB2312"/>
          <w:color w:val="auto"/>
          <w:sz w:val="32"/>
          <w:szCs w:val="32"/>
          <w:lang w:eastAsia="zh-CN"/>
        </w:rPr>
        <w:t>《中华人民共和国安全生产法》</w:t>
      </w:r>
      <w:r>
        <w:rPr>
          <w:rFonts w:hint="eastAsia" w:ascii="宋体" w:hAnsi="宋体" w:eastAsia="仿宋_GB2312"/>
          <w:color w:val="auto"/>
          <w:sz w:val="32"/>
          <w:szCs w:val="32"/>
        </w:rPr>
        <w:t>第三十六条“安全设备”</w:t>
      </w:r>
      <w:bookmarkEnd w:id="344"/>
      <w:r>
        <w:rPr>
          <w:rFonts w:hint="eastAsia" w:ascii="宋体" w:hAnsi="宋体" w:eastAsia="仿宋_GB2312"/>
          <w:color w:val="auto"/>
          <w:sz w:val="32"/>
          <w:szCs w:val="32"/>
        </w:rPr>
        <w:t>和第四十条“重大危险源”的定期检测机构。</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6.充分考虑各方意见和建议。</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认真研究分析前期征集到的有关单位和专家的修订建议等，对</w:t>
      </w:r>
      <w:bookmarkStart w:id="345" w:name="_Hlk182606459"/>
      <w:r>
        <w:rPr>
          <w:rFonts w:hint="eastAsia" w:ascii="宋体" w:hAnsi="宋体" w:eastAsia="仿宋_GB2312"/>
          <w:color w:val="auto"/>
          <w:sz w:val="32"/>
          <w:szCs w:val="32"/>
        </w:rPr>
        <w:t>通过安全生产检测检验实践认为有必要增加、删除、更改的内容进行修订</w:t>
      </w:r>
      <w:bookmarkEnd w:id="345"/>
      <w:r>
        <w:rPr>
          <w:rFonts w:hint="eastAsia" w:ascii="宋体" w:hAnsi="宋体" w:eastAsia="仿宋_GB2312"/>
          <w:color w:val="auto"/>
          <w:sz w:val="32"/>
          <w:szCs w:val="32"/>
        </w:rPr>
        <w:t>。</w:t>
      </w:r>
    </w:p>
    <w:p>
      <w:pPr>
        <w:spacing w:line="560" w:lineRule="exact"/>
        <w:ind w:firstLine="640" w:firstLineChars="200"/>
        <w:rPr>
          <w:rFonts w:hint="eastAsia"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（二）标准主要技术内容及确定依据</w:t>
      </w:r>
    </w:p>
    <w:p>
      <w:pPr>
        <w:snapToGrid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标准共分8章。主要技术内容包括：</w:t>
      </w:r>
      <w:r>
        <w:rPr>
          <w:rFonts w:hint="eastAsia" w:ascii="宋体" w:hAnsi="宋体" w:eastAsia="仿宋_GB2312"/>
          <w:b/>
          <w:bCs/>
          <w:color w:val="auto"/>
          <w:sz w:val="32"/>
          <w:szCs w:val="32"/>
        </w:rPr>
        <w:t>组织结构</w:t>
      </w:r>
      <w:r>
        <w:rPr>
          <w:rFonts w:hint="eastAsia" w:ascii="宋体" w:hAnsi="宋体" w:eastAsia="仿宋_GB2312"/>
          <w:color w:val="auto"/>
          <w:sz w:val="32"/>
          <w:szCs w:val="32"/>
        </w:rPr>
        <w:t>（法律地位、公正性和独立性、保密性、组织和管理）、</w:t>
      </w:r>
      <w:r>
        <w:rPr>
          <w:rFonts w:hint="eastAsia" w:ascii="宋体" w:hAnsi="宋体" w:eastAsia="仿宋_GB2312"/>
          <w:b/>
          <w:bCs/>
          <w:color w:val="auto"/>
          <w:sz w:val="32"/>
          <w:szCs w:val="32"/>
        </w:rPr>
        <w:t>人员</w:t>
      </w:r>
      <w:r>
        <w:rPr>
          <w:rFonts w:hint="eastAsia" w:ascii="宋体" w:hAnsi="宋体" w:eastAsia="仿宋_GB2312"/>
          <w:color w:val="auto"/>
          <w:sz w:val="32"/>
          <w:szCs w:val="32"/>
        </w:rPr>
        <w:t>（</w:t>
      </w:r>
      <w:bookmarkStart w:id="346" w:name="_Hlk161059271"/>
      <w:r>
        <w:rPr>
          <w:rFonts w:hint="eastAsia" w:ascii="宋体" w:hAnsi="宋体" w:eastAsia="仿宋_GB2312"/>
          <w:color w:val="auto"/>
          <w:sz w:val="32"/>
          <w:szCs w:val="32"/>
        </w:rPr>
        <w:t>总则、</w:t>
      </w:r>
      <w:bookmarkEnd w:id="346"/>
      <w:r>
        <w:rPr>
          <w:rFonts w:hint="eastAsia" w:ascii="宋体" w:hAnsi="宋体" w:eastAsia="仿宋_GB2312"/>
          <w:color w:val="auto"/>
          <w:sz w:val="32"/>
          <w:szCs w:val="32"/>
        </w:rPr>
        <w:t>人员能力要求、人员选择、人员培训、人员监督、人员授权、人员能力监控）、</w:t>
      </w:r>
      <w:r>
        <w:rPr>
          <w:rFonts w:hint="eastAsia" w:ascii="宋体" w:hAnsi="宋体" w:eastAsia="仿宋_GB2312"/>
          <w:b/>
          <w:bCs/>
          <w:color w:val="auto"/>
          <w:sz w:val="32"/>
          <w:szCs w:val="32"/>
        </w:rPr>
        <w:t>设施设备</w:t>
      </w:r>
      <w:r>
        <w:rPr>
          <w:rFonts w:hint="eastAsia" w:ascii="宋体" w:hAnsi="宋体" w:eastAsia="仿宋_GB2312"/>
          <w:color w:val="auto"/>
          <w:sz w:val="32"/>
          <w:szCs w:val="32"/>
        </w:rPr>
        <w:t>（场所设施和环境条件、设备、计量溯源性）、</w:t>
      </w:r>
      <w:r>
        <w:rPr>
          <w:rFonts w:hint="eastAsia" w:ascii="宋体" w:hAnsi="宋体" w:eastAsia="仿宋_GB2312"/>
          <w:b/>
          <w:bCs/>
          <w:color w:val="auto"/>
          <w:sz w:val="32"/>
          <w:szCs w:val="32"/>
        </w:rPr>
        <w:t>检测检验过程</w:t>
      </w:r>
      <w:r>
        <w:rPr>
          <w:rFonts w:hint="eastAsia" w:ascii="宋体" w:hAnsi="宋体" w:eastAsia="仿宋_GB2312"/>
          <w:color w:val="auto"/>
          <w:sz w:val="32"/>
          <w:szCs w:val="32"/>
        </w:rPr>
        <w:t>（合同评审、外部提供的产品和服务、检测检验方法、抽样、检测检验对象、技术记录、测量不确定度的评定、确保结果有效性、报告结果、投诉和申诉、不符合工作、数据控制和信息管理）、</w:t>
      </w:r>
      <w:r>
        <w:rPr>
          <w:rFonts w:hint="eastAsia" w:ascii="宋体" w:hAnsi="宋体" w:eastAsia="仿宋_GB2312"/>
          <w:b/>
          <w:bCs/>
          <w:color w:val="auto"/>
          <w:sz w:val="32"/>
          <w:szCs w:val="32"/>
        </w:rPr>
        <w:t>管理体系</w:t>
      </w:r>
      <w:r>
        <w:rPr>
          <w:rFonts w:hint="eastAsia" w:ascii="宋体" w:hAnsi="宋体" w:eastAsia="仿宋_GB2312"/>
          <w:color w:val="auto"/>
          <w:sz w:val="32"/>
          <w:szCs w:val="32"/>
        </w:rPr>
        <w:t>（总则、管理体系文件、文件控制、记录控制、应对风险和机遇的措施、纠正措施、预防措施、改进、内部审核、管理评审）。</w:t>
      </w:r>
    </w:p>
    <w:p>
      <w:pPr>
        <w:snapToGrid w:val="0"/>
        <w:spacing w:line="560" w:lineRule="exact"/>
        <w:ind w:firstLine="640" w:firstLineChars="200"/>
        <w:rPr>
          <w:rFonts w:hint="eastAsia" w:ascii="宋体" w:hAnsi="宋体" w:eastAsia="仿宋"/>
          <w:color w:val="auto"/>
          <w:sz w:val="32"/>
          <w:szCs w:val="32"/>
        </w:rPr>
      </w:pPr>
      <w:r>
        <w:rPr>
          <w:rFonts w:hint="eastAsia" w:ascii="宋体" w:hAnsi="宋体" w:eastAsia="仿宋_GB2312"/>
          <w:color w:val="auto"/>
          <w:sz w:val="32"/>
          <w:szCs w:val="32"/>
        </w:rPr>
        <w:t>标准以原AQ/T</w:t>
      </w:r>
      <w:r>
        <w:rPr>
          <w:rFonts w:ascii="宋体" w:hAnsi="宋体" w:eastAsia="仿宋_GB2312"/>
          <w:color w:val="auto"/>
          <w:sz w:val="32"/>
          <w:szCs w:val="32"/>
        </w:rPr>
        <w:t xml:space="preserve"> </w:t>
      </w:r>
      <w:r>
        <w:rPr>
          <w:rFonts w:hint="eastAsia" w:ascii="宋体" w:hAnsi="宋体" w:eastAsia="仿宋_GB2312"/>
          <w:color w:val="auto"/>
          <w:sz w:val="32"/>
          <w:szCs w:val="32"/>
        </w:rPr>
        <w:t>8006-2018的内容为基础，借鉴GB/T 27025过程方法的管理理念进行了标准结构的调整，充分考虑了</w:t>
      </w:r>
      <w:r>
        <w:rPr>
          <w:rFonts w:hint="eastAsia" w:ascii="宋体" w:hAnsi="宋体" w:eastAsia="仿宋_GB2312"/>
          <w:color w:val="auto"/>
          <w:sz w:val="32"/>
          <w:szCs w:val="32"/>
          <w:lang w:eastAsia="zh-CN"/>
        </w:rPr>
        <w:t>《中华人民共和国安全生产法》</w:t>
      </w:r>
      <w:r>
        <w:rPr>
          <w:rFonts w:hint="eastAsia" w:ascii="宋体" w:hAnsi="宋体" w:eastAsia="仿宋_GB2312"/>
          <w:color w:val="auto"/>
          <w:sz w:val="32"/>
          <w:szCs w:val="32"/>
        </w:rPr>
        <w:t>、</w:t>
      </w:r>
      <w:r>
        <w:rPr>
          <w:rFonts w:hint="eastAsia" w:ascii="宋体" w:hAnsi="宋体" w:eastAsia="仿宋_GB2312"/>
          <w:color w:val="auto"/>
          <w:sz w:val="32"/>
          <w:szCs w:val="32"/>
          <w:lang w:eastAsia="zh-CN"/>
        </w:rPr>
        <w:t>《办法》</w:t>
      </w:r>
      <w:r>
        <w:rPr>
          <w:rFonts w:hint="eastAsia" w:ascii="宋体" w:hAnsi="宋体" w:eastAsia="仿宋_GB2312"/>
          <w:color w:val="auto"/>
          <w:sz w:val="32"/>
          <w:szCs w:val="32"/>
        </w:rPr>
        <w:t>、</w:t>
      </w:r>
      <w:r>
        <w:rPr>
          <w:rFonts w:hint="eastAsia" w:ascii="宋体" w:hAnsi="宋体" w:eastAsia="仿宋_GB2312"/>
          <w:color w:val="auto"/>
          <w:sz w:val="32"/>
          <w:szCs w:val="32"/>
          <w:highlight w:val="none"/>
        </w:rPr>
        <w:t>原国家质量监督检验检疫总局令第163号、国家市场监督管理总局令第39号中对检测检验机构能力的要求，基本涵盖了市场监管总局2023年第21号、GB/T 27025、GB/T 27020</w:t>
      </w:r>
      <w:r>
        <w:rPr>
          <w:rFonts w:hint="eastAsia" w:ascii="宋体" w:hAnsi="宋体" w:eastAsia="仿宋_GB2312"/>
          <w:color w:val="auto"/>
          <w:sz w:val="32"/>
          <w:szCs w:val="32"/>
        </w:rPr>
        <w:t>中与安全生产检测检验机构相关的能力要求，并增加了行业特点突出、针对性强的相关要求。</w:t>
      </w:r>
    </w:p>
    <w:p>
      <w:pPr>
        <w:spacing w:line="560" w:lineRule="exact"/>
        <w:ind w:firstLine="640" w:firstLineChars="200"/>
        <w:rPr>
          <w:rFonts w:hint="eastAsia"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（三）标准修订变化及依据</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本次修订，主要是对通过安全生产检测检验实践，认为有必要增加、删除、更改的内容进行了修订。</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——更改了标准的适用范围（见第1章，2018年版第1章）；</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——更改了规范性引用文件（见第2章，2018年版第2章）；</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——更改了术语安全生产检测检验、检测检验人员、专业技术人员、授权签字人的定义（见3.2、3.3、3.4、3.5，2018年版的3.2、3.4、3.5、3.8）；</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——删除了术语安全性能、高层管理者（见2018年版的3.3、3.6）；</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——增加了术语主持工作负责人、判定规则（见3.6、3.9）；</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——更改了法律地位的要求（见4.1，2018年版的4.1.1）；</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——更改了公正性和独立性的要求（见4.2，2018年版的4.1.6 b）、4.1.6 d））；</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——更改了保密性的要求（见4.3，2018年版的4.1.6 c））；</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——增加了保持业务能力的措施（见4.4.2）；</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——增加了承担责任风险的要求（见4.4.9）；</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——更改了服务客户的要求（见4.4.11、4.4.12、7.1.7、8.8.2、8.8.3，2018年版的4.7）；</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——更改了发现问题向相关方报告的要求（见4.4.12，2018年版的4.7.3）；</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——更改了技术负责人的能力要求（见5.2.4，2018年版的5.2.2）；</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——更改了技术负责人的要求（见5.3.2，2018年版的4.1.6 i））；</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——更改了质量负责人的要求（见5.3.3，2018年版的4.1.6 j））；</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——删除了岗位描述的内容要求（见2018年版的5.2.7）；</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——更改了人员监督的要求（见5.5，2018年版的5.2.8）；</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——更改了人员授权的要求（见5.6，2018年版的5.2.9）；</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——增加了人员能力监控的要求（见5.7）；</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——增加了场所设施性质的要求（见6.1.2）；</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——增加了安全管理的要求（见6.1.7）；</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——更改了设备租借的要求（见6.2.2，2018年版的5.5.1）；</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——更改了利用客户设备进行现场检测检验的条件（见6.2.3，2018年版的5.5.1）；</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——增加了“重新投入使用前”包含的主要情况（见6.2.6）；</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——增加了对非固定场所使用的设备进行期间核查的要求（见6.2.9）；</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 xml:space="preserve">——更改了计量溯源性的要求（见6.3，2018年版的5.6）； </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——删除了第三方检测检验时的回避要求（见2018年版的4.4.1）；</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——增加了合同评审时判定规则的要求（见7.1.3）；</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——更改了分包的要求（见7.2.4，2018年版的4.5）；</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——更改了使用检测检验方法的标准类型（见7.3.1，2018年版的5.4.2）；</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——增加了方法定期查新的要求（见7.3.4）；</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——更改了非标准方法的要求（见7.3.7，2018年版的5.4.3、5.4.4、5.4.5）；</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——增加了引进新检测检验技术的要求（见7.3.8）；</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——增加了外部提供信息的要求（见7.3.9）；</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——增加了技术记录的内容要求（见7.6.1）；</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——更改了测量不确定度评定的要求（见7.7，2018年版的5.4.6）；</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——更改了内部监控方式的要求（见7.8.2，2018年版的5.9.1）；</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——更改了检测检验能力考核的要求（见7.8.3，2018年版的5.9.3）；</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——增加了拆分报告内容的要求（见7.9.1）；</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 xml:space="preserve">——增加了报告中客户提供的信息的要求（见7.9.3）； </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——增加了原始记录信息有效支撑报告的要求（见7.9.4）；</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——增加了报告中符合性判定的要求（见7.9.7）；</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——更改了数据控制和信息管理的要求（见7.12，2018年版的5.4.7）；</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——增加了电子签名、签章的要求（见8.4.3）；</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——更改了应对风险和机遇的措施要求（见8.5，2018年版的4.1.8）。</w:t>
      </w:r>
    </w:p>
    <w:p>
      <w:pPr>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本文件做了下列结构调整：</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——将2018年版的两章主要技术内容更改为五章，同时对技术内容顺序进行调整；</w:t>
      </w:r>
    </w:p>
    <w:p>
      <w:pPr>
        <w:pStyle w:val="233"/>
        <w:spacing w:line="560" w:lineRule="exact"/>
        <w:ind w:firstLine="640"/>
        <w:rPr>
          <w:rFonts w:hint="eastAsia" w:ascii="宋体" w:hAnsi="宋体" w:eastAsia="仿宋_GB2312"/>
          <w:color w:val="auto"/>
          <w:kern w:val="2"/>
          <w:sz w:val="32"/>
          <w:szCs w:val="32"/>
        </w:rPr>
      </w:pPr>
      <w:r>
        <w:rPr>
          <w:rFonts w:hint="eastAsia" w:ascii="宋体" w:hAnsi="宋体" w:eastAsia="仿宋_GB2312"/>
          <w:color w:val="auto"/>
          <w:kern w:val="2"/>
          <w:sz w:val="32"/>
          <w:szCs w:val="32"/>
        </w:rPr>
        <w:t>——将2018版的4.1.6n）检测检验安全纳入6.1.7中；</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——将2018版的4.1.8风险和机遇的内容纳入8.5应对风险和机遇的措施要素中；</w:t>
      </w:r>
    </w:p>
    <w:p>
      <w:pPr>
        <w:widowControl/>
        <w:autoSpaceDE w:val="0"/>
        <w:autoSpaceDN w:val="0"/>
        <w:spacing w:line="560" w:lineRule="exact"/>
        <w:ind w:firstLine="640" w:firstLineChars="200"/>
        <w:rPr>
          <w:rFonts w:hint="eastAsia" w:ascii="宋体" w:hAnsi="宋体" w:eastAsia="仿宋_GB2312"/>
          <w:color w:val="auto"/>
          <w:sz w:val="32"/>
          <w:szCs w:val="32"/>
        </w:rPr>
      </w:pPr>
      <w:bookmarkStart w:id="347" w:name="_Hlk161588151"/>
      <w:r>
        <w:rPr>
          <w:rFonts w:hint="eastAsia" w:ascii="宋体" w:hAnsi="宋体" w:eastAsia="仿宋_GB2312"/>
          <w:color w:val="auto"/>
          <w:sz w:val="32"/>
          <w:szCs w:val="32"/>
        </w:rPr>
        <w:t>——将2018版的4.7服务客户要素相关内容纳入</w:t>
      </w:r>
      <w:bookmarkStart w:id="348" w:name="_Hlk161653011"/>
      <w:r>
        <w:rPr>
          <w:rFonts w:hint="eastAsia" w:ascii="宋体" w:hAnsi="宋体" w:eastAsia="仿宋_GB2312"/>
          <w:color w:val="auto"/>
          <w:sz w:val="32"/>
          <w:szCs w:val="32"/>
        </w:rPr>
        <w:t>4.4组织和管理、7.1合同评审</w:t>
      </w:r>
      <w:bookmarkEnd w:id="348"/>
      <w:r>
        <w:rPr>
          <w:rFonts w:hint="eastAsia" w:ascii="宋体" w:hAnsi="宋体" w:eastAsia="仿宋_GB2312"/>
          <w:color w:val="auto"/>
          <w:sz w:val="32"/>
          <w:szCs w:val="32"/>
        </w:rPr>
        <w:t>和8.8改进要素中；</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——将2018年版的4.5分包及4.6服务和供应品的采购要素内容整合为7.2外部提供的产品和服务。</w:t>
      </w:r>
    </w:p>
    <w:bookmarkEnd w:id="347"/>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本文件做了下列编辑性改动：</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——按照</w:t>
      </w:r>
      <w:r>
        <w:rPr>
          <w:rFonts w:hint="eastAsia" w:ascii="宋体" w:hAnsi="宋体"/>
          <w:color w:val="auto"/>
          <w:sz w:val="32"/>
          <w:szCs w:val="32"/>
        </w:rPr>
        <w:t>GB/T 1.1—2020</w:t>
      </w:r>
      <w:r>
        <w:rPr>
          <w:rFonts w:hint="eastAsia" w:ascii="宋体" w:hAnsi="宋体" w:eastAsia="仿宋_GB2312"/>
          <w:color w:val="auto"/>
          <w:sz w:val="32"/>
          <w:szCs w:val="32"/>
        </w:rPr>
        <w:t>更改了规范性文件的导语（见2）；</w:t>
      </w:r>
    </w:p>
    <w:p>
      <w:pPr>
        <w:widowControl/>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——对有关词语进行了规范。</w:t>
      </w:r>
    </w:p>
    <w:p>
      <w:pPr>
        <w:widowControl/>
        <w:spacing w:line="560" w:lineRule="exact"/>
        <w:ind w:firstLine="640" w:firstLineChars="200"/>
        <w:outlineLvl w:val="0"/>
        <w:rPr>
          <w:rFonts w:hint="eastAsia" w:ascii="宋体" w:hAnsi="宋体" w:eastAsia="黑体"/>
          <w:color w:val="auto"/>
          <w:sz w:val="32"/>
          <w:szCs w:val="32"/>
        </w:rPr>
      </w:pPr>
      <w:r>
        <w:rPr>
          <w:rFonts w:hint="eastAsia" w:ascii="宋体" w:hAnsi="宋体" w:eastAsia="黑体"/>
          <w:color w:val="auto"/>
          <w:sz w:val="32"/>
          <w:szCs w:val="32"/>
        </w:rPr>
        <w:t>三、试验验证的分析、综述报告、技术经济论证，预期的经济效益、社会效益和生态效益</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本标准是对安全生产检测检验机构进行安全生产检测检验的能力的通用要求，适</w:t>
      </w:r>
      <w:bookmarkStart w:id="349" w:name="_Hlk184503214"/>
      <w:r>
        <w:rPr>
          <w:rFonts w:hint="eastAsia" w:ascii="宋体" w:hAnsi="宋体" w:eastAsia="仿宋_GB2312"/>
          <w:color w:val="auto"/>
          <w:sz w:val="32"/>
          <w:szCs w:val="32"/>
        </w:rPr>
        <w:t>用于安全生产检测检验机构建立管理体系，也可以是对安全生产检测检验机构进行能力确认（</w:t>
      </w:r>
      <w:r>
        <w:rPr>
          <w:rFonts w:hint="eastAsia" w:ascii="宋体" w:hAnsi="宋体" w:eastAsia="仿宋_GB2312"/>
          <w:color w:val="auto"/>
          <w:sz w:val="32"/>
          <w:szCs w:val="32"/>
          <w:highlight w:val="none"/>
        </w:rPr>
        <w:t>适用时的资质</w:t>
      </w:r>
      <w:r>
        <w:rPr>
          <w:rFonts w:hint="eastAsia" w:ascii="宋体" w:hAnsi="宋体" w:eastAsia="仿宋_GB2312"/>
          <w:color w:val="auto"/>
          <w:sz w:val="32"/>
          <w:szCs w:val="32"/>
        </w:rPr>
        <w:t>认可技术评审）的依据</w:t>
      </w:r>
      <w:bookmarkEnd w:id="349"/>
      <w:r>
        <w:rPr>
          <w:rFonts w:hint="eastAsia" w:ascii="宋体" w:hAnsi="宋体" w:eastAsia="仿宋_GB2312"/>
          <w:color w:val="auto"/>
          <w:sz w:val="32"/>
          <w:szCs w:val="32"/>
        </w:rPr>
        <w:t>。通过该标准，</w:t>
      </w:r>
      <w:bookmarkStart w:id="350" w:name="_Hlk182684038"/>
      <w:r>
        <w:rPr>
          <w:rFonts w:hint="eastAsia" w:ascii="宋体" w:hAnsi="宋体" w:eastAsia="仿宋_GB2312"/>
          <w:color w:val="auto"/>
          <w:sz w:val="32"/>
          <w:szCs w:val="32"/>
        </w:rPr>
        <w:t>可以提升安全生产检测检验机构技术能力和管理水平，规范安全生产检测检验工作，提高检测检验水平和服务质量，便于加强对安全生产检测检验机构的监督管理，为我国安全生产服好务、把好关。</w:t>
      </w:r>
      <w:bookmarkEnd w:id="350"/>
    </w:p>
    <w:p>
      <w:pPr>
        <w:widowControl/>
        <w:numPr>
          <w:ilvl w:val="0"/>
          <w:numId w:val="70"/>
        </w:numPr>
        <w:adjustRightInd/>
        <w:spacing w:line="560" w:lineRule="exact"/>
        <w:ind w:firstLine="640" w:firstLineChars="200"/>
        <w:outlineLvl w:val="0"/>
        <w:rPr>
          <w:rFonts w:hint="eastAsia" w:ascii="宋体" w:hAnsi="宋体" w:eastAsia="黑体"/>
          <w:color w:val="auto"/>
          <w:sz w:val="32"/>
          <w:szCs w:val="32"/>
        </w:rPr>
      </w:pPr>
      <w:r>
        <w:rPr>
          <w:rFonts w:hint="eastAsia" w:ascii="宋体" w:hAnsi="宋体" w:eastAsia="黑体"/>
          <w:color w:val="auto"/>
          <w:sz w:val="32"/>
          <w:szCs w:val="32"/>
        </w:rPr>
        <w:t>与国际、国外同类标准技术内容的对比情况</w:t>
      </w:r>
    </w:p>
    <w:p>
      <w:pPr>
        <w:autoSpaceDE w:val="0"/>
        <w:autoSpaceDN w:val="0"/>
        <w:spacing w:line="560" w:lineRule="exact"/>
        <w:ind w:left="420" w:left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（一）与本标准同类的国际、国外主要标准</w:t>
      </w:r>
    </w:p>
    <w:p>
      <w:pPr>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1.</w:t>
      </w:r>
      <w:bookmarkStart w:id="351" w:name="_Hlk182910212"/>
      <w:r>
        <w:rPr>
          <w:rFonts w:hint="eastAsia" w:ascii="宋体" w:hAnsi="宋体"/>
          <w:color w:val="auto"/>
          <w:sz w:val="32"/>
          <w:szCs w:val="32"/>
        </w:rPr>
        <w:t>ISO/IEC17025：2017</w:t>
      </w:r>
      <w:bookmarkEnd w:id="351"/>
      <w:r>
        <w:rPr>
          <w:rFonts w:hint="eastAsia" w:ascii="宋体" w:hAnsi="宋体"/>
          <w:color w:val="auto"/>
          <w:sz w:val="32"/>
          <w:szCs w:val="32"/>
        </w:rPr>
        <w:t xml:space="preserve"> General requirements for the competence of testing and calibration laboratories</w:t>
      </w:r>
      <w:r>
        <w:rPr>
          <w:rFonts w:hint="eastAsia" w:ascii="宋体" w:hAnsi="宋体" w:eastAsia="仿宋_GB2312"/>
          <w:color w:val="auto"/>
          <w:sz w:val="32"/>
          <w:szCs w:val="32"/>
        </w:rPr>
        <w:t>（检测和校准实验室能力的通用要求）。</w:t>
      </w:r>
    </w:p>
    <w:p>
      <w:pPr>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2.</w:t>
      </w:r>
      <w:r>
        <w:rPr>
          <w:rFonts w:hint="eastAsia" w:ascii="宋体" w:hAnsi="宋体"/>
          <w:color w:val="auto"/>
          <w:sz w:val="32"/>
          <w:szCs w:val="32"/>
        </w:rPr>
        <w:t>ISO/IEC17020:2012 Conformity assessment—Requirements for the operation of various types of bodies performing inspection</w:t>
      </w:r>
      <w:r>
        <w:rPr>
          <w:rFonts w:hint="eastAsia" w:ascii="宋体" w:hAnsi="宋体" w:eastAsia="仿宋_GB2312"/>
          <w:color w:val="auto"/>
          <w:sz w:val="32"/>
          <w:szCs w:val="32"/>
        </w:rPr>
        <w:t>（合格评定 各类检验机构运作的能力要求）。</w:t>
      </w:r>
    </w:p>
    <w:p>
      <w:pPr>
        <w:autoSpaceDE w:val="0"/>
        <w:autoSpaceDN w:val="0"/>
        <w:spacing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（二）本标准与同类的国际、国外主要标准技术内容的对比情况</w:t>
      </w:r>
    </w:p>
    <w:p>
      <w:pPr>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1.本标准基本覆盖了上述标准的技术内容。</w:t>
      </w:r>
    </w:p>
    <w:p>
      <w:pPr>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2.主要差异。</w:t>
      </w:r>
    </w:p>
    <w:p>
      <w:pPr>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（1）增加的内容：</w:t>
      </w:r>
      <w:bookmarkStart w:id="352" w:name="_Hlk182906651"/>
      <w:r>
        <w:rPr>
          <w:rFonts w:hint="eastAsia" w:ascii="宋体" w:hAnsi="宋体" w:eastAsia="仿宋_GB2312"/>
          <w:color w:val="auto"/>
          <w:sz w:val="32"/>
          <w:szCs w:val="32"/>
        </w:rPr>
        <w:t>4.4.10</w:t>
      </w:r>
      <w:bookmarkEnd w:id="352"/>
      <w:r>
        <w:rPr>
          <w:rFonts w:hint="eastAsia" w:ascii="宋体" w:hAnsi="宋体" w:eastAsia="仿宋_GB2312"/>
          <w:color w:val="auto"/>
          <w:sz w:val="32"/>
          <w:szCs w:val="32"/>
        </w:rPr>
        <w:t>的杜绝租借、挂靠资质、出具虚假报告和失实报告、转包、假借或冒用他人名义要求客户接受有偿服务等行为；</w:t>
      </w:r>
      <w:bookmarkStart w:id="353" w:name="_Hlk182906762"/>
      <w:r>
        <w:rPr>
          <w:rFonts w:hint="eastAsia" w:ascii="宋体" w:hAnsi="宋体" w:eastAsia="仿宋_GB2312"/>
          <w:color w:val="auto"/>
          <w:sz w:val="32"/>
          <w:szCs w:val="32"/>
        </w:rPr>
        <w:t>4.4.12的隐患告知及主要问题报告；</w:t>
      </w:r>
      <w:bookmarkEnd w:id="353"/>
      <w:r>
        <w:rPr>
          <w:rFonts w:hint="eastAsia" w:ascii="宋体" w:hAnsi="宋体" w:eastAsia="仿宋_GB2312"/>
          <w:color w:val="auto"/>
          <w:sz w:val="32"/>
          <w:szCs w:val="32"/>
        </w:rPr>
        <w:t>4.4.13的安全监管监察任务；</w:t>
      </w:r>
      <w:bookmarkStart w:id="354" w:name="_Hlk184501729"/>
      <w:bookmarkStart w:id="355" w:name="_Hlk184501689"/>
      <w:bookmarkStart w:id="356" w:name="_Hlk184501652"/>
      <w:bookmarkStart w:id="357" w:name="_Hlk184501287"/>
      <w:r>
        <w:rPr>
          <w:rFonts w:hint="eastAsia" w:ascii="宋体" w:hAnsi="宋体" w:eastAsia="仿宋_GB2312"/>
          <w:color w:val="auto"/>
          <w:sz w:val="32"/>
          <w:szCs w:val="32"/>
        </w:rPr>
        <w:t>6.1.2的场所设施性质；6.1.7的建立安全管理要求；</w:t>
      </w:r>
      <w:bookmarkEnd w:id="354"/>
      <w:r>
        <w:rPr>
          <w:rFonts w:hint="eastAsia" w:ascii="宋体" w:hAnsi="宋体" w:eastAsia="仿宋_GB2312"/>
          <w:color w:val="auto"/>
          <w:sz w:val="32"/>
          <w:szCs w:val="32"/>
        </w:rPr>
        <w:t>6.2.2的设备租借；</w:t>
      </w:r>
      <w:bookmarkEnd w:id="355"/>
      <w:r>
        <w:rPr>
          <w:rFonts w:hint="eastAsia" w:ascii="宋体" w:hAnsi="宋体" w:eastAsia="仿宋_GB2312"/>
          <w:color w:val="auto"/>
          <w:sz w:val="32"/>
          <w:szCs w:val="32"/>
        </w:rPr>
        <w:t>6.2.3的利用客户设备进行现场检测检验的条件；</w:t>
      </w:r>
      <w:bookmarkEnd w:id="356"/>
      <w:r>
        <w:rPr>
          <w:rFonts w:hint="eastAsia" w:ascii="宋体" w:hAnsi="宋体" w:eastAsia="仿宋_GB2312"/>
          <w:color w:val="auto"/>
          <w:sz w:val="32"/>
          <w:szCs w:val="32"/>
        </w:rPr>
        <w:t>6.2.6的“重新投入使用前”包含的主要情况；6.2.9的非固定场所使用的设备进行期间核查；7.3.4的方法定期查新；7.9.1的拆分报告</w:t>
      </w:r>
      <w:bookmarkEnd w:id="357"/>
      <w:r>
        <w:rPr>
          <w:rFonts w:hint="eastAsia" w:ascii="宋体" w:hAnsi="宋体" w:eastAsia="仿宋_GB2312"/>
          <w:color w:val="auto"/>
          <w:sz w:val="32"/>
          <w:szCs w:val="32"/>
        </w:rPr>
        <w:t>。</w:t>
      </w:r>
    </w:p>
    <w:p>
      <w:pPr>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（2）更改的内容：4.1.1的独立注册的法律实体；5的人员要求细化；7.2.4的缩小分包范围；7.3.1的检测检验方法的标准类型；7.3.7的非标准方法；7.8.3的检测检验能力考核。</w:t>
      </w:r>
    </w:p>
    <w:p>
      <w:pPr>
        <w:autoSpaceDE w:val="0"/>
        <w:autoSpaceDN w:val="0"/>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（3）减少的内容：不涉及方法开发、修改（5.6.5的人员授权，ISO/IEC17025：2017的7.2.1.6）等。</w:t>
      </w:r>
    </w:p>
    <w:p>
      <w:pPr>
        <w:autoSpaceDE w:val="0"/>
        <w:autoSpaceDN w:val="0"/>
        <w:spacing w:line="560" w:lineRule="exact"/>
        <w:ind w:firstLine="640" w:firstLineChars="200"/>
        <w:rPr>
          <w:rFonts w:hint="eastAsia" w:ascii="宋体" w:hAnsi="宋体" w:eastAsia="仿宋"/>
          <w:color w:val="auto"/>
          <w:sz w:val="32"/>
          <w:szCs w:val="32"/>
        </w:rPr>
      </w:pPr>
      <w:r>
        <w:rPr>
          <w:rFonts w:hint="eastAsia" w:ascii="宋体" w:hAnsi="宋体" w:eastAsia="仿宋_GB2312"/>
          <w:color w:val="auto"/>
          <w:sz w:val="32"/>
          <w:szCs w:val="32"/>
        </w:rPr>
        <w:t>上述差异主要是由于贯彻</w:t>
      </w:r>
      <w:r>
        <w:rPr>
          <w:rFonts w:hint="eastAsia" w:ascii="宋体" w:hAnsi="宋体" w:eastAsia="仿宋_GB2312"/>
          <w:color w:val="auto"/>
          <w:sz w:val="32"/>
          <w:szCs w:val="32"/>
          <w:lang w:eastAsia="zh-CN"/>
        </w:rPr>
        <w:t>《中华人民共和国安全生产法》</w:t>
      </w:r>
      <w:r>
        <w:rPr>
          <w:rFonts w:hint="eastAsia" w:ascii="宋体" w:hAnsi="宋体" w:eastAsia="仿宋_GB2312"/>
          <w:color w:val="auto"/>
          <w:sz w:val="32"/>
          <w:szCs w:val="32"/>
        </w:rPr>
        <w:t>和</w:t>
      </w:r>
      <w:r>
        <w:rPr>
          <w:rFonts w:hint="eastAsia" w:ascii="宋体" w:hAnsi="宋体" w:eastAsia="仿宋_GB2312"/>
          <w:color w:val="auto"/>
          <w:sz w:val="32"/>
          <w:szCs w:val="32"/>
          <w:lang w:eastAsia="zh-CN"/>
        </w:rPr>
        <w:t>《办法》</w:t>
      </w:r>
      <w:r>
        <w:rPr>
          <w:rFonts w:hint="eastAsia" w:ascii="宋体" w:hAnsi="宋体" w:eastAsia="仿宋_GB2312"/>
          <w:color w:val="auto"/>
          <w:sz w:val="32"/>
          <w:szCs w:val="32"/>
        </w:rPr>
        <w:t>的规定、安全生产的特点、安全生产检测检验机构的现状等所决定的。</w:t>
      </w:r>
    </w:p>
    <w:p>
      <w:pPr>
        <w:widowControl/>
        <w:numPr>
          <w:ilvl w:val="0"/>
          <w:numId w:val="70"/>
        </w:numPr>
        <w:adjustRightInd/>
        <w:spacing w:line="560" w:lineRule="exact"/>
        <w:ind w:firstLine="640" w:firstLineChars="200"/>
        <w:outlineLvl w:val="0"/>
        <w:rPr>
          <w:rFonts w:hint="eastAsia" w:ascii="宋体" w:hAnsi="宋体" w:eastAsia="黑体"/>
          <w:color w:val="auto"/>
          <w:sz w:val="32"/>
          <w:szCs w:val="32"/>
        </w:rPr>
      </w:pPr>
      <w:r>
        <w:rPr>
          <w:rFonts w:hint="eastAsia" w:ascii="宋体" w:hAnsi="宋体" w:eastAsia="黑体"/>
          <w:color w:val="auto"/>
          <w:sz w:val="32"/>
          <w:szCs w:val="32"/>
        </w:rPr>
        <w:t>以国际标准为基础的起草情况、是否合规引用或采用国际国外标准以及未采用国际标准的原因</w:t>
      </w:r>
    </w:p>
    <w:p>
      <w:pPr>
        <w:spacing w:line="560" w:lineRule="exact"/>
        <w:ind w:left="640"/>
        <w:rPr>
          <w:rFonts w:hint="eastAsia" w:ascii="宋体" w:hAnsi="宋体" w:eastAsia="仿宋_GB2312"/>
          <w:color w:val="auto"/>
          <w:sz w:val="32"/>
          <w:szCs w:val="32"/>
        </w:rPr>
      </w:pPr>
      <w:r>
        <w:rPr>
          <w:rFonts w:hint="eastAsia" w:ascii="宋体" w:hAnsi="宋体" w:eastAsia="仿宋_GB2312"/>
          <w:color w:val="auto"/>
          <w:sz w:val="32"/>
          <w:szCs w:val="32"/>
        </w:rPr>
        <w:t>本标准的起草不是以国际标准为基础。</w:t>
      </w:r>
    </w:p>
    <w:p>
      <w:pPr>
        <w:spacing w:line="560" w:lineRule="exact"/>
        <w:ind w:left="640"/>
        <w:rPr>
          <w:rFonts w:hint="eastAsia" w:ascii="宋体" w:hAnsi="宋体" w:eastAsia="仿宋_GB2312"/>
          <w:color w:val="auto"/>
          <w:sz w:val="32"/>
          <w:szCs w:val="32"/>
        </w:rPr>
      </w:pPr>
      <w:r>
        <w:rPr>
          <w:rFonts w:hint="eastAsia" w:ascii="宋体" w:hAnsi="宋体" w:eastAsia="仿宋_GB2312"/>
          <w:color w:val="auto"/>
          <w:sz w:val="32"/>
          <w:szCs w:val="32"/>
        </w:rPr>
        <w:t>本标准没有引用和采用国际国外标准。</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本标准未采用</w:t>
      </w:r>
      <w:bookmarkStart w:id="358" w:name="_Hlk182607742"/>
      <w:r>
        <w:rPr>
          <w:rFonts w:hint="eastAsia" w:ascii="宋体" w:hAnsi="宋体" w:eastAsia="仿宋_GB2312"/>
          <w:color w:val="auto"/>
          <w:sz w:val="32"/>
          <w:szCs w:val="32"/>
        </w:rPr>
        <w:t>国际标准</w:t>
      </w:r>
      <w:bookmarkEnd w:id="358"/>
      <w:r>
        <w:rPr>
          <w:rFonts w:hint="eastAsia" w:ascii="宋体" w:hAnsi="宋体" w:eastAsia="仿宋_GB2312"/>
          <w:color w:val="auto"/>
          <w:sz w:val="32"/>
          <w:szCs w:val="32"/>
        </w:rPr>
        <w:t>。主要是安全生产检测检验的特殊性及国际标准的版权问题。</w:t>
      </w:r>
    </w:p>
    <w:p>
      <w:pPr>
        <w:widowControl/>
        <w:numPr>
          <w:ilvl w:val="0"/>
          <w:numId w:val="70"/>
        </w:numPr>
        <w:adjustRightInd/>
        <w:spacing w:line="560" w:lineRule="exact"/>
        <w:ind w:firstLine="640" w:firstLineChars="200"/>
        <w:outlineLvl w:val="0"/>
        <w:rPr>
          <w:rFonts w:ascii="宋体" w:hAnsi="宋体" w:eastAsia="黑体"/>
          <w:color w:val="auto"/>
          <w:sz w:val="32"/>
          <w:szCs w:val="32"/>
        </w:rPr>
      </w:pPr>
      <w:r>
        <w:rPr>
          <w:rFonts w:hint="eastAsia" w:ascii="宋体" w:hAnsi="宋体" w:eastAsia="黑体"/>
          <w:color w:val="auto"/>
          <w:sz w:val="32"/>
          <w:szCs w:val="32"/>
        </w:rPr>
        <w:t>与有关法律、行政法规及相关标准水平的关系</w:t>
      </w:r>
    </w:p>
    <w:p>
      <w:pPr>
        <w:numPr>
          <w:ilvl w:val="0"/>
          <w:numId w:val="71"/>
        </w:numPr>
        <w:adjustRightInd/>
        <w:spacing w:line="560" w:lineRule="exact"/>
        <w:ind w:firstLine="640" w:firstLineChars="200"/>
        <w:rPr>
          <w:rFonts w:hint="eastAsia"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与有关法律、行政法规、标准关系</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1.与</w:t>
      </w:r>
      <w:r>
        <w:rPr>
          <w:rFonts w:hint="eastAsia" w:ascii="宋体" w:hAnsi="宋体" w:eastAsia="仿宋_GB2312"/>
          <w:color w:val="auto"/>
          <w:sz w:val="32"/>
          <w:szCs w:val="32"/>
          <w:lang w:eastAsia="zh-CN"/>
        </w:rPr>
        <w:t>《中华人民共和国安全生产法》</w:t>
      </w:r>
      <w:r>
        <w:rPr>
          <w:rFonts w:hint="eastAsia" w:ascii="宋体" w:hAnsi="宋体" w:eastAsia="仿宋_GB2312"/>
          <w:color w:val="auto"/>
          <w:sz w:val="32"/>
          <w:szCs w:val="32"/>
        </w:rPr>
        <w:t>的关系</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lang w:eastAsia="zh-CN"/>
        </w:rPr>
        <w:t>《中华人民共和国安全生产法》</w:t>
      </w:r>
      <w:r>
        <w:rPr>
          <w:rFonts w:hint="eastAsia" w:ascii="宋体" w:hAnsi="宋体" w:eastAsia="仿宋_GB2312"/>
          <w:color w:val="auto"/>
          <w:sz w:val="32"/>
          <w:szCs w:val="32"/>
        </w:rPr>
        <w:t>第三十七条和第七十二条要求从事安全生产检测检验的机构必须具备国家规定的资质条件并取得专业资质，从而确立了制定该标准的必要性。</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2.与</w:t>
      </w:r>
      <w:r>
        <w:rPr>
          <w:rFonts w:hint="eastAsia" w:ascii="宋体" w:hAnsi="宋体" w:eastAsia="仿宋_GB2312"/>
          <w:color w:val="auto"/>
          <w:sz w:val="32"/>
          <w:szCs w:val="32"/>
          <w:lang w:eastAsia="zh-CN"/>
        </w:rPr>
        <w:t>《办法》</w:t>
      </w:r>
      <w:r>
        <w:rPr>
          <w:rFonts w:hint="eastAsia" w:ascii="宋体" w:hAnsi="宋体" w:eastAsia="仿宋_GB2312"/>
          <w:color w:val="auto"/>
          <w:sz w:val="32"/>
          <w:szCs w:val="32"/>
        </w:rPr>
        <w:t>的关系</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该标准是《</w:t>
      </w:r>
      <w:r>
        <w:rPr>
          <w:rFonts w:hint="eastAsia" w:ascii="宋体" w:hAnsi="宋体" w:eastAsia="仿宋_GB2312"/>
          <w:color w:val="auto"/>
          <w:sz w:val="32"/>
          <w:szCs w:val="32"/>
          <w:lang w:eastAsia="zh-CN"/>
        </w:rPr>
        <w:t>办法</w:t>
      </w:r>
      <w:r>
        <w:rPr>
          <w:rFonts w:hint="eastAsia" w:ascii="宋体" w:hAnsi="宋体" w:eastAsia="仿宋_GB2312"/>
          <w:color w:val="auto"/>
          <w:sz w:val="32"/>
          <w:szCs w:val="32"/>
        </w:rPr>
        <w:t>》的技术支持，是安全生产检测检验机构资质认可过程中技术评审这个关键环节的主要依据。</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3.与《检测和校准实验室能力的通用要求》</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GB/T</w:t>
      </w:r>
      <w:r>
        <w:rPr>
          <w:rFonts w:hint="eastAsia" w:ascii="宋体" w:hAnsi="宋体" w:eastAsia="仿宋_GB2312"/>
          <w:color w:val="auto"/>
          <w:sz w:val="32"/>
          <w:szCs w:val="32"/>
          <w:lang w:val="en-US" w:eastAsia="zh-CN"/>
        </w:rPr>
        <w:t xml:space="preserve"> </w:t>
      </w:r>
      <w:r>
        <w:rPr>
          <w:rFonts w:hint="eastAsia" w:ascii="宋体" w:hAnsi="宋体" w:eastAsia="仿宋_GB2312"/>
          <w:color w:val="auto"/>
          <w:sz w:val="32"/>
          <w:szCs w:val="32"/>
        </w:rPr>
        <w:t>27025</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和《合格评定 各类检验机构的运作要求》</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GB/T 27020</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的关系</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安全生产检测检验机构资质认可是</w:t>
      </w:r>
      <w:r>
        <w:rPr>
          <w:rFonts w:hint="eastAsia" w:ascii="宋体" w:hAnsi="宋体" w:eastAsia="仿宋_GB2312"/>
          <w:bCs/>
          <w:color w:val="auto"/>
          <w:sz w:val="32"/>
          <w:szCs w:val="32"/>
        </w:rPr>
        <w:t>应急管理系统</w:t>
      </w:r>
      <w:r>
        <w:rPr>
          <w:rFonts w:hint="eastAsia" w:ascii="宋体" w:hAnsi="宋体" w:eastAsia="仿宋_GB2312"/>
          <w:color w:val="auto"/>
          <w:sz w:val="32"/>
          <w:szCs w:val="32"/>
        </w:rPr>
        <w:t>的一项行政许可，安全生产检测检验机构技术评审是安全生产检测检验机构资质认可的一个关键环节,而该标准是确认安全生产检测检验机构能力的依据，也是技术评审的主要依据。</w:t>
      </w:r>
    </w:p>
    <w:p>
      <w:pPr>
        <w:spacing w:line="560" w:lineRule="exact"/>
        <w:ind w:firstLine="640" w:firstLineChars="200"/>
        <w:rPr>
          <w:rFonts w:hint="eastAsia" w:ascii="宋体" w:hAnsi="宋体" w:eastAsia="仿宋"/>
          <w:color w:val="auto"/>
          <w:sz w:val="32"/>
          <w:szCs w:val="32"/>
        </w:rPr>
      </w:pPr>
      <w:r>
        <w:rPr>
          <w:rFonts w:hint="eastAsia" w:ascii="宋体" w:hAnsi="宋体" w:eastAsia="仿宋_GB2312"/>
          <w:color w:val="auto"/>
          <w:sz w:val="32"/>
          <w:szCs w:val="32"/>
        </w:rPr>
        <w:t>实验室认可和检验机构认可是非行政许可，是实验室和检验机构自愿行为，GB/T</w:t>
      </w:r>
      <w:r>
        <w:rPr>
          <w:rFonts w:hint="eastAsia" w:ascii="宋体" w:hAnsi="宋体" w:eastAsia="仿宋_GB2312"/>
          <w:color w:val="auto"/>
          <w:sz w:val="32"/>
          <w:szCs w:val="32"/>
          <w:lang w:val="en-US" w:eastAsia="zh-CN"/>
        </w:rPr>
        <w:t xml:space="preserve"> </w:t>
      </w:r>
      <w:r>
        <w:rPr>
          <w:rFonts w:hint="eastAsia" w:ascii="宋体" w:hAnsi="宋体" w:eastAsia="仿宋_GB2312"/>
          <w:color w:val="auto"/>
          <w:sz w:val="32"/>
          <w:szCs w:val="32"/>
        </w:rPr>
        <w:t>27025是实验室认可的依据，GB/T 27020是检验机构认可的依据。</w:t>
      </w:r>
    </w:p>
    <w:p>
      <w:pPr>
        <w:numPr>
          <w:ilvl w:val="0"/>
          <w:numId w:val="71"/>
        </w:numPr>
        <w:adjustRightInd/>
        <w:spacing w:line="560" w:lineRule="exact"/>
        <w:ind w:firstLine="640" w:firstLineChars="200"/>
        <w:rPr>
          <w:rFonts w:hint="eastAsia"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配套推荐性标准的制定情况</w:t>
      </w:r>
    </w:p>
    <w:p>
      <w:pPr>
        <w:spacing w:line="560" w:lineRule="exact"/>
        <w:ind w:firstLine="640" w:firstLineChars="200"/>
        <w:rPr>
          <w:rFonts w:hint="eastAsia" w:ascii="宋体" w:hAnsi="宋体" w:eastAsia="仿宋_GB2312"/>
          <w:color w:val="auto"/>
          <w:sz w:val="32"/>
          <w:szCs w:val="32"/>
          <w:shd w:val="clear" w:color="auto" w:fill="FFFFFF"/>
        </w:rPr>
      </w:pPr>
      <w:r>
        <w:rPr>
          <w:rFonts w:hint="eastAsia" w:ascii="宋体" w:hAnsi="宋体" w:eastAsia="仿宋_GB2312"/>
          <w:color w:val="auto"/>
          <w:sz w:val="32"/>
          <w:szCs w:val="32"/>
          <w:shd w:val="clear" w:color="auto" w:fill="FFFFFF"/>
        </w:rPr>
        <w:t>1.</w:t>
      </w:r>
      <w:bookmarkStart w:id="359" w:name="_Hlk182686012"/>
      <w:r>
        <w:rPr>
          <w:rFonts w:hint="eastAsia" w:ascii="宋体" w:hAnsi="宋体" w:eastAsia="仿宋_GB2312"/>
          <w:color w:val="auto"/>
          <w:sz w:val="32"/>
          <w:szCs w:val="32"/>
          <w:shd w:val="clear" w:color="auto" w:fill="FFFFFF"/>
        </w:rPr>
        <w:t>《安全生产检测检验机构诚信建设规范》</w:t>
      </w:r>
      <w:r>
        <w:rPr>
          <w:rFonts w:hint="eastAsia" w:ascii="宋体" w:hAnsi="宋体" w:eastAsia="仿宋_GB2312"/>
          <w:color w:val="auto"/>
          <w:sz w:val="32"/>
          <w:szCs w:val="32"/>
          <w:shd w:val="clear" w:color="auto" w:fill="FFFFFF"/>
          <w:lang w:eastAsia="zh-CN"/>
        </w:rPr>
        <w:t>（</w:t>
      </w:r>
      <w:r>
        <w:rPr>
          <w:rFonts w:hint="eastAsia" w:ascii="宋体" w:hAnsi="宋体" w:eastAsia="仿宋_GB2312"/>
          <w:color w:val="auto"/>
          <w:sz w:val="32"/>
          <w:szCs w:val="32"/>
          <w:shd w:val="clear" w:color="auto" w:fill="FFFFFF"/>
        </w:rPr>
        <w:t>AQ/T 8012-2022</w:t>
      </w:r>
      <w:r>
        <w:rPr>
          <w:rFonts w:hint="eastAsia" w:ascii="宋体" w:hAnsi="宋体" w:eastAsia="仿宋_GB2312"/>
          <w:color w:val="auto"/>
          <w:sz w:val="32"/>
          <w:szCs w:val="32"/>
          <w:shd w:val="clear" w:color="auto" w:fill="FFFFFF"/>
          <w:lang w:eastAsia="zh-CN"/>
        </w:rPr>
        <w:t>）</w:t>
      </w:r>
      <w:r>
        <w:rPr>
          <w:rFonts w:hint="eastAsia" w:ascii="宋体" w:hAnsi="宋体" w:eastAsia="仿宋_GB2312"/>
          <w:color w:val="auto"/>
          <w:sz w:val="32"/>
          <w:szCs w:val="32"/>
          <w:shd w:val="clear" w:color="auto" w:fill="FFFFFF"/>
        </w:rPr>
        <w:t>，</w:t>
      </w:r>
      <w:bookmarkEnd w:id="359"/>
      <w:r>
        <w:rPr>
          <w:rFonts w:hint="eastAsia" w:ascii="宋体" w:hAnsi="宋体" w:eastAsia="仿宋_GB2312"/>
          <w:color w:val="auto"/>
          <w:sz w:val="32"/>
          <w:szCs w:val="32"/>
          <w:shd w:val="clear" w:color="auto" w:fill="FFFFFF"/>
        </w:rPr>
        <w:t>已于2022年3月13日发布，6月12日实施。</w:t>
      </w:r>
    </w:p>
    <w:p>
      <w:pPr>
        <w:spacing w:line="560" w:lineRule="exact"/>
        <w:ind w:firstLine="640" w:firstLineChars="200"/>
        <w:rPr>
          <w:rFonts w:hint="eastAsia" w:ascii="宋体" w:hAnsi="宋体" w:eastAsia="仿宋_GB2312"/>
          <w:color w:val="auto"/>
          <w:sz w:val="32"/>
          <w:szCs w:val="32"/>
          <w:shd w:val="clear" w:color="auto" w:fill="FFFFFF"/>
        </w:rPr>
      </w:pPr>
      <w:r>
        <w:rPr>
          <w:rFonts w:hint="eastAsia" w:ascii="宋体" w:hAnsi="宋体" w:eastAsia="仿宋_GB2312"/>
          <w:color w:val="auto"/>
          <w:sz w:val="32"/>
          <w:szCs w:val="32"/>
          <w:shd w:val="clear" w:color="auto" w:fill="FFFFFF"/>
        </w:rPr>
        <w:t>2.</w:t>
      </w:r>
      <w:bookmarkStart w:id="360" w:name="_Hlk182686058"/>
      <w:r>
        <w:rPr>
          <w:rFonts w:hint="eastAsia" w:ascii="宋体" w:hAnsi="宋体" w:eastAsia="仿宋_GB2312"/>
          <w:color w:val="auto"/>
          <w:sz w:val="32"/>
          <w:szCs w:val="32"/>
          <w:shd w:val="clear" w:color="auto" w:fill="FFFFFF"/>
        </w:rPr>
        <w:t>《安全生产检测检验机构专业技术人员通用要求》，于2024年底提交报批材料。</w:t>
      </w:r>
      <w:bookmarkEnd w:id="360"/>
    </w:p>
    <w:p>
      <w:pPr>
        <w:widowControl/>
        <w:numPr>
          <w:ilvl w:val="0"/>
          <w:numId w:val="70"/>
        </w:numPr>
        <w:adjustRightInd/>
        <w:spacing w:line="560" w:lineRule="exact"/>
        <w:ind w:firstLine="640" w:firstLineChars="200"/>
        <w:outlineLvl w:val="0"/>
        <w:rPr>
          <w:rFonts w:ascii="宋体" w:hAnsi="宋体" w:eastAsia="黑体"/>
          <w:color w:val="auto"/>
          <w:sz w:val="32"/>
          <w:szCs w:val="32"/>
        </w:rPr>
      </w:pPr>
      <w:r>
        <w:rPr>
          <w:rFonts w:hint="eastAsia" w:ascii="宋体" w:hAnsi="宋体" w:eastAsia="黑体"/>
          <w:color w:val="auto"/>
          <w:sz w:val="32"/>
          <w:szCs w:val="32"/>
        </w:rPr>
        <w:t>重大分歧意见的处理过程及依据</w:t>
      </w:r>
    </w:p>
    <w:p>
      <w:pPr>
        <w:spacing w:line="560" w:lineRule="exact"/>
        <w:ind w:firstLine="640" w:firstLineChars="200"/>
        <w:rPr>
          <w:rFonts w:hint="eastAsia" w:ascii="宋体" w:hAnsi="宋体" w:eastAsia="仿宋_GB2312"/>
          <w:color w:val="auto"/>
          <w:sz w:val="32"/>
          <w:szCs w:val="32"/>
          <w:shd w:val="clear" w:color="auto" w:fill="FFFFFF"/>
        </w:rPr>
      </w:pPr>
      <w:r>
        <w:rPr>
          <w:rFonts w:hint="eastAsia" w:ascii="宋体" w:hAnsi="宋体" w:eastAsia="仿宋_GB2312"/>
          <w:color w:val="auto"/>
          <w:sz w:val="32"/>
          <w:szCs w:val="32"/>
        </w:rPr>
        <w:t>在前期调研、起草、研讨论证、征求意见过程中，没有重大分歧意见。</w:t>
      </w:r>
    </w:p>
    <w:p>
      <w:pPr>
        <w:widowControl/>
        <w:numPr>
          <w:ilvl w:val="0"/>
          <w:numId w:val="70"/>
        </w:numPr>
        <w:adjustRightInd/>
        <w:spacing w:line="560" w:lineRule="exact"/>
        <w:ind w:firstLine="640" w:firstLineChars="200"/>
        <w:outlineLvl w:val="0"/>
        <w:rPr>
          <w:rFonts w:ascii="宋体" w:hAnsi="宋体" w:eastAsia="黑体"/>
          <w:color w:val="auto"/>
          <w:sz w:val="32"/>
          <w:szCs w:val="32"/>
        </w:rPr>
      </w:pPr>
      <w:r>
        <w:rPr>
          <w:rFonts w:hint="eastAsia" w:ascii="宋体" w:hAnsi="宋体" w:eastAsia="黑体"/>
          <w:color w:val="auto"/>
          <w:sz w:val="32"/>
          <w:szCs w:val="32"/>
        </w:rPr>
        <w:t>作为强制性标准或推荐性标准的建议及理由</w:t>
      </w:r>
    </w:p>
    <w:p>
      <w:pPr>
        <w:spacing w:line="560" w:lineRule="exact"/>
        <w:ind w:firstLine="640" w:firstLineChars="200"/>
        <w:rPr>
          <w:rFonts w:hint="eastAsia" w:ascii="宋体" w:hAnsi="宋体" w:eastAsia="仿宋_GB2312"/>
          <w:color w:val="auto"/>
          <w:sz w:val="32"/>
          <w:szCs w:val="32"/>
          <w:shd w:val="clear" w:color="auto" w:fill="FFFFFF"/>
        </w:rPr>
      </w:pPr>
      <w:r>
        <w:rPr>
          <w:rFonts w:hint="eastAsia" w:ascii="宋体" w:hAnsi="宋体" w:eastAsia="仿宋_GB2312"/>
          <w:color w:val="auto"/>
          <w:sz w:val="32"/>
          <w:szCs w:val="32"/>
          <w:shd w:val="clear" w:color="auto" w:fill="FFFFFF"/>
        </w:rPr>
        <w:t>该标准涉及对安全设备、矿山井下特种设备和重大危险源的检测检验，在2024年进行标准清理整合及下达计划时，是强制性行业标准，因此，《安全生产检测检验机构能力的通用要求》标准为强制性标准。</w:t>
      </w:r>
    </w:p>
    <w:p>
      <w:pPr>
        <w:widowControl/>
        <w:numPr>
          <w:ilvl w:val="0"/>
          <w:numId w:val="70"/>
        </w:numPr>
        <w:adjustRightInd/>
        <w:spacing w:line="560" w:lineRule="exact"/>
        <w:ind w:firstLine="640" w:firstLineChars="200"/>
        <w:outlineLvl w:val="0"/>
        <w:rPr>
          <w:rFonts w:hint="eastAsia" w:ascii="宋体" w:hAnsi="宋体" w:eastAsia="黑体"/>
          <w:color w:val="auto"/>
          <w:sz w:val="32"/>
          <w:szCs w:val="32"/>
        </w:rPr>
      </w:pPr>
      <w:r>
        <w:rPr>
          <w:rFonts w:hint="eastAsia" w:ascii="宋体" w:hAnsi="宋体" w:eastAsia="黑体"/>
          <w:color w:val="auto"/>
          <w:sz w:val="32"/>
          <w:szCs w:val="32"/>
        </w:rPr>
        <w:t>标准自发布日期至实施日期的过渡期建议及理由</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建议实施过渡期为12个月。</w:t>
      </w:r>
    </w:p>
    <w:p>
      <w:pPr>
        <w:spacing w:line="560" w:lineRule="exact"/>
        <w:ind w:firstLine="640" w:firstLineChars="200"/>
        <w:rPr>
          <w:rFonts w:hint="eastAsia" w:ascii="宋体" w:hAnsi="宋体" w:eastAsia="仿宋"/>
          <w:color w:val="auto"/>
          <w:sz w:val="32"/>
          <w:szCs w:val="32"/>
        </w:rPr>
      </w:pPr>
      <w:r>
        <w:rPr>
          <w:rFonts w:hint="eastAsia" w:ascii="宋体" w:hAnsi="宋体" w:eastAsia="仿宋_GB2312"/>
          <w:color w:val="auto"/>
          <w:sz w:val="32"/>
          <w:szCs w:val="32"/>
        </w:rPr>
        <w:t>如前所述，该标准涉及到安全生产检测检验机构资质认可环节的技术评审，涉及较多的标准使用单位，因此需要预留一定的时间，由该标准的牵头起草单位中国安科院组织对相关安全监管监察部门、安全生产检测检验机构、评审专家等进行宣贯培训。另外，安全生产检测检验机构也需要依据该标准修订原管理体系文件并进行内部培训。只有这样，才能使相关单位能够充分了解掌握本标准的内容，使本标准在实践中顺利实施。</w:t>
      </w:r>
    </w:p>
    <w:p>
      <w:pPr>
        <w:widowControl/>
        <w:numPr>
          <w:ilvl w:val="0"/>
          <w:numId w:val="70"/>
        </w:numPr>
        <w:adjustRightInd/>
        <w:spacing w:line="560" w:lineRule="exact"/>
        <w:ind w:firstLine="640" w:firstLineChars="200"/>
        <w:outlineLvl w:val="0"/>
        <w:rPr>
          <w:rFonts w:hint="eastAsia" w:ascii="宋体" w:hAnsi="宋体" w:eastAsia="黑体"/>
          <w:color w:val="auto"/>
          <w:sz w:val="32"/>
          <w:szCs w:val="32"/>
        </w:rPr>
      </w:pPr>
      <w:r>
        <w:rPr>
          <w:rFonts w:hint="eastAsia" w:ascii="宋体" w:hAnsi="宋体" w:eastAsia="黑体"/>
          <w:color w:val="auto"/>
          <w:sz w:val="32"/>
          <w:szCs w:val="32"/>
        </w:rPr>
        <w:t>与实施标准有关的政策措施</w:t>
      </w:r>
    </w:p>
    <w:p>
      <w:pPr>
        <w:spacing w:line="560" w:lineRule="exact"/>
        <w:ind w:firstLine="640" w:firstLineChars="200"/>
        <w:rPr>
          <w:rFonts w:hint="eastAsia" w:ascii="楷体_GB2312" w:hAnsi="楷体_GB2312" w:eastAsia="仿宋_GB2312" w:cs="楷体_GB2312"/>
          <w:i/>
          <w:iCs/>
          <w:color w:val="auto"/>
          <w:sz w:val="32"/>
          <w:szCs w:val="32"/>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标准实施监督部门</w:t>
      </w:r>
      <w:r>
        <w:rPr>
          <w:rFonts w:hint="eastAsia" w:ascii="楷体_GB2312" w:hAnsi="楷体_GB2312" w:eastAsia="楷体_GB2312" w:cs="楷体_GB2312"/>
          <w:color w:val="auto"/>
          <w:sz w:val="32"/>
          <w:szCs w:val="32"/>
          <w:lang w:eastAsia="zh-CN"/>
        </w:rPr>
        <w:t>：</w:t>
      </w:r>
      <w:r>
        <w:rPr>
          <w:rFonts w:hint="eastAsia" w:ascii="宋体" w:hAnsi="宋体" w:eastAsia="仿宋_GB2312"/>
          <w:color w:val="auto"/>
          <w:sz w:val="32"/>
          <w:szCs w:val="32"/>
        </w:rPr>
        <w:t>应急管理部</w:t>
      </w:r>
      <w:bookmarkStart w:id="362" w:name="_GoBack"/>
      <w:bookmarkEnd w:id="362"/>
      <w:r>
        <w:rPr>
          <w:rFonts w:hint="eastAsia" w:ascii="宋体" w:hAnsi="宋体" w:eastAsia="仿宋_GB2312"/>
          <w:color w:val="auto"/>
          <w:sz w:val="32"/>
          <w:szCs w:val="32"/>
          <w:lang w:eastAsia="zh-CN"/>
        </w:rPr>
        <w:t>。</w:t>
      </w:r>
    </w:p>
    <w:p>
      <w:pPr>
        <w:spacing w:line="56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违反强制性标准的处理法律依据</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lang w:eastAsia="zh-CN"/>
        </w:rPr>
        <w:t>《中华人民共和国安全生产法》</w:t>
      </w:r>
      <w:r>
        <w:rPr>
          <w:rFonts w:hint="eastAsia" w:ascii="宋体" w:hAnsi="宋体" w:eastAsia="仿宋_GB2312"/>
          <w:color w:val="auto"/>
          <w:sz w:val="32"/>
          <w:szCs w:val="32"/>
        </w:rPr>
        <w:t>第九十二条规定：承担安全评价、认证、检测、检验职责的机构出具失实报告的，责令停业整顿，并处三万元以上十万元以下的罚款；给他人造成损害的，依法承担赔偿责任。</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对有前款违法行为的机构及其直接责任人员，吊销其相应资质和资格，五年内不得从事安全评价、认证、检测、检验等工作；情节严重的，实行终身行业和职业禁入。</w:t>
      </w:r>
    </w:p>
    <w:p>
      <w:pPr>
        <w:widowControl/>
        <w:numPr>
          <w:ilvl w:val="0"/>
          <w:numId w:val="70"/>
        </w:numPr>
        <w:adjustRightInd/>
        <w:spacing w:line="560" w:lineRule="exact"/>
        <w:ind w:firstLine="640" w:firstLineChars="200"/>
        <w:outlineLvl w:val="0"/>
        <w:rPr>
          <w:rFonts w:hint="eastAsia" w:ascii="宋体" w:hAnsi="宋体" w:eastAsia="黑体"/>
          <w:color w:val="auto"/>
          <w:sz w:val="32"/>
          <w:szCs w:val="32"/>
        </w:rPr>
      </w:pPr>
      <w:r>
        <w:rPr>
          <w:rFonts w:hint="eastAsia" w:ascii="宋体" w:hAnsi="宋体" w:eastAsia="黑体"/>
          <w:color w:val="auto"/>
          <w:sz w:val="32"/>
          <w:szCs w:val="32"/>
        </w:rPr>
        <w:t>是否需要对外通报的建议及理由。</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无。</w:t>
      </w:r>
    </w:p>
    <w:p>
      <w:pPr>
        <w:widowControl/>
        <w:numPr>
          <w:ilvl w:val="0"/>
          <w:numId w:val="70"/>
        </w:numPr>
        <w:adjustRightInd/>
        <w:spacing w:line="560" w:lineRule="exact"/>
        <w:ind w:firstLine="640" w:firstLineChars="200"/>
        <w:outlineLvl w:val="0"/>
        <w:rPr>
          <w:rFonts w:hint="eastAsia" w:ascii="宋体" w:hAnsi="宋体" w:eastAsia="黑体"/>
          <w:color w:val="auto"/>
          <w:sz w:val="32"/>
          <w:szCs w:val="32"/>
        </w:rPr>
      </w:pPr>
      <w:r>
        <w:rPr>
          <w:rFonts w:ascii="宋体" w:hAnsi="宋体" w:eastAsia="黑体"/>
          <w:color w:val="auto"/>
          <w:sz w:val="32"/>
          <w:szCs w:val="32"/>
        </w:rPr>
        <w:t>废止现行有关标准的建议</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该标准颁布日期到实施日期之间，该标准和AQ/T 8006-2018可同时使用，标准一经实施，即废止现行</w:t>
      </w:r>
      <w:bookmarkStart w:id="361" w:name="_Hlk182609017"/>
      <w:r>
        <w:rPr>
          <w:rFonts w:hint="eastAsia" w:ascii="宋体" w:hAnsi="宋体" w:eastAsia="仿宋_GB2312"/>
          <w:color w:val="auto"/>
          <w:sz w:val="32"/>
          <w:szCs w:val="32"/>
        </w:rPr>
        <w:t>AQ/T 8006-2018</w:t>
      </w:r>
      <w:bookmarkEnd w:id="361"/>
      <w:r>
        <w:rPr>
          <w:rFonts w:hint="eastAsia" w:ascii="宋体" w:hAnsi="宋体" w:eastAsia="仿宋_GB2312"/>
          <w:color w:val="auto"/>
          <w:sz w:val="32"/>
          <w:szCs w:val="32"/>
        </w:rPr>
        <w:t>。</w:t>
      </w:r>
    </w:p>
    <w:p>
      <w:pPr>
        <w:widowControl/>
        <w:numPr>
          <w:ilvl w:val="0"/>
          <w:numId w:val="70"/>
        </w:numPr>
        <w:adjustRightInd/>
        <w:spacing w:line="560" w:lineRule="exact"/>
        <w:ind w:firstLine="640" w:firstLineChars="200"/>
        <w:outlineLvl w:val="0"/>
        <w:rPr>
          <w:rFonts w:hint="eastAsia" w:ascii="宋体" w:hAnsi="宋体" w:eastAsia="黑体"/>
          <w:color w:val="auto"/>
          <w:sz w:val="32"/>
          <w:szCs w:val="32"/>
        </w:rPr>
      </w:pPr>
      <w:r>
        <w:rPr>
          <w:rFonts w:hint="eastAsia" w:ascii="宋体" w:hAnsi="宋体" w:eastAsia="黑体"/>
          <w:color w:val="auto"/>
          <w:sz w:val="32"/>
          <w:szCs w:val="32"/>
        </w:rPr>
        <w:t>涉及专利的有关说明</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无。</w:t>
      </w:r>
    </w:p>
    <w:p>
      <w:pPr>
        <w:widowControl/>
        <w:numPr>
          <w:ilvl w:val="0"/>
          <w:numId w:val="70"/>
        </w:numPr>
        <w:adjustRightInd/>
        <w:spacing w:line="560" w:lineRule="exact"/>
        <w:ind w:firstLine="640" w:firstLineChars="200"/>
        <w:outlineLvl w:val="0"/>
        <w:rPr>
          <w:rFonts w:hint="eastAsia" w:ascii="宋体" w:hAnsi="宋体" w:eastAsia="黑体"/>
          <w:color w:val="auto"/>
          <w:sz w:val="32"/>
          <w:szCs w:val="32"/>
        </w:rPr>
      </w:pPr>
      <w:r>
        <w:rPr>
          <w:rFonts w:hint="eastAsia" w:ascii="宋体" w:hAnsi="宋体" w:eastAsia="黑体"/>
          <w:color w:val="auto"/>
          <w:sz w:val="32"/>
          <w:szCs w:val="32"/>
        </w:rPr>
        <w:t>标准所涉及的产品、过程或者服务目录</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标准涉及到的服务：用于安全生产检测检验机构建立管理体系；安全生产检测检验机构资质认可的技术评审；安全生产检测检验机构的能力确认。</w:t>
      </w:r>
    </w:p>
    <w:p>
      <w:pPr>
        <w:widowControl/>
        <w:numPr>
          <w:ilvl w:val="0"/>
          <w:numId w:val="70"/>
        </w:numPr>
        <w:adjustRightInd/>
        <w:spacing w:line="560" w:lineRule="exact"/>
        <w:ind w:firstLine="640" w:firstLineChars="200"/>
        <w:outlineLvl w:val="0"/>
        <w:rPr>
          <w:rFonts w:hint="eastAsia" w:ascii="宋体" w:hAnsi="宋体" w:eastAsia="黑体"/>
          <w:color w:val="auto"/>
          <w:sz w:val="32"/>
          <w:szCs w:val="32"/>
        </w:rPr>
      </w:pPr>
      <w:r>
        <w:rPr>
          <w:rFonts w:hint="eastAsia" w:ascii="宋体" w:hAnsi="宋体" w:eastAsia="黑体"/>
          <w:color w:val="auto"/>
          <w:sz w:val="32"/>
          <w:szCs w:val="32"/>
        </w:rPr>
        <w:t>其他</w:t>
      </w:r>
      <w:r>
        <w:rPr>
          <w:rFonts w:ascii="宋体" w:hAnsi="宋体" w:eastAsia="黑体"/>
          <w:color w:val="auto"/>
          <w:sz w:val="32"/>
          <w:szCs w:val="32"/>
        </w:rPr>
        <w:t>应予以说明的事项</w:t>
      </w:r>
    </w:p>
    <w:p>
      <w:pPr>
        <w:spacing w:line="560" w:lineRule="exact"/>
        <w:ind w:firstLine="640" w:firstLineChars="200"/>
        <w:rPr>
          <w:rFonts w:hint="eastAsia" w:ascii="宋体" w:hAnsi="宋体" w:eastAsia="仿宋_GB2312"/>
          <w:color w:val="auto"/>
          <w:sz w:val="32"/>
          <w:szCs w:val="32"/>
        </w:rPr>
      </w:pPr>
      <w:r>
        <w:rPr>
          <w:rFonts w:hint="eastAsia" w:ascii="宋体" w:hAnsi="宋体" w:eastAsia="仿宋_GB2312"/>
          <w:color w:val="auto"/>
          <w:sz w:val="32"/>
          <w:szCs w:val="32"/>
        </w:rPr>
        <w:t>无。</w:t>
      </w:r>
    </w:p>
    <w:p>
      <w:pPr>
        <w:pStyle w:val="72"/>
        <w:numPr>
          <w:ilvl w:val="3"/>
          <w:numId w:val="0"/>
        </w:numPr>
        <w:snapToGrid w:val="0"/>
        <w:spacing w:before="0" w:beforeLines="0" w:after="0" w:afterLines="0" w:line="360" w:lineRule="atLeast"/>
        <w:jc w:val="center"/>
        <w:rPr>
          <w:rFonts w:ascii="宋体" w:hAnsi="宋体" w:eastAsia="宋体"/>
          <w:color w:val="auto"/>
          <w:szCs w:val="21"/>
        </w:rPr>
      </w:pPr>
    </w:p>
    <w:sectPr>
      <w:footerReference r:id="rId1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Ubuntu"/>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Ubuntu"/>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reeMono">
    <w:panose1 w:val="020F0409020205020404"/>
    <w:charset w:val="00"/>
    <w:family w:val="auto"/>
    <w:pitch w:val="default"/>
    <w:sig w:usb0="E4002EFF" w:usb1="C2007FFF" w:usb2="00249028" w:usb3="00100000" w:csb0="600001FF" w:csb1="FFFF0000"/>
  </w:font>
  <w:font w:name="Ubuntu">
    <w:panose1 w:val="020B0504030602030204"/>
    <w:charset w:val="00"/>
    <w:family w:val="auto"/>
    <w:pitch w:val="default"/>
    <w:sig w:usb0="E00002FF" w:usb1="5000205B" w:usb2="00000000" w:usb3="00000000" w:csb0="2000009F" w:csb1="56010000"/>
  </w:font>
  <w:font w:name="DejaVu Sans">
    <w:altName w:val="仿宋"/>
    <w:panose1 w:val="00000000000000000000"/>
    <w:charset w:val="00"/>
    <w:family w:val="auto"/>
    <w:pitch w:val="default"/>
    <w:sig w:usb0="00000000" w:usb1="00000000" w:usb2="00000000" w:usb3="00000000" w:csb0="00000000" w:csb1="00000000"/>
  </w:font>
  <w:font w:name="宋体-PUA">
    <w:panose1 w:val="02010600030101010101"/>
    <w:charset w:val="86"/>
    <w:family w:val="auto"/>
    <w:pitch w:val="default"/>
    <w:sig w:usb0="00000000" w:usb1="10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4"/>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4"/>
                          </w:pPr>
                          <w:r>
                            <w:fldChar w:fldCharType="begin"/>
                          </w:r>
                          <w:r>
                            <w:instrText xml:space="preserve">PAGE   \* MERGEFORMAT</w:instrText>
                          </w:r>
                          <w:r>
                            <w:fldChar w:fldCharType="separate"/>
                          </w:r>
                          <w:r>
                            <w:rPr>
                              <w:lang w:val="zh-CN"/>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224"/>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4"/>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4"/>
                          </w:pPr>
                          <w:r>
                            <w:fldChar w:fldCharType="begin"/>
                          </w:r>
                          <w:r>
                            <w:instrText xml:space="preserve">PAGE   \* MERGEFORMAT</w:instrText>
                          </w:r>
                          <w:r>
                            <w:fldChar w:fldCharType="separate"/>
                          </w:r>
                          <w:r>
                            <w:rPr>
                              <w:lang w:val="zh-CN"/>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224"/>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4"/>
                          </w:pPr>
                          <w:r>
                            <w:fldChar w:fldCharType="begin"/>
                          </w:r>
                          <w:r>
                            <w:instrText xml:space="preserve">PAGE   \* MERGEFORMAT</w:instrText>
                          </w:r>
                          <w:r>
                            <w:fldChar w:fldCharType="separate"/>
                          </w:r>
                          <w:r>
                            <w:rPr>
                              <w:lang w:val="zh-CN"/>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24"/>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2"/>
      </w:rPr>
    </w:pPr>
    <w:r>
      <w:rPr>
        <w:rStyle w:val="32"/>
      </w:rPr>
      <w:fldChar w:fldCharType="begin"/>
    </w:r>
    <w:r>
      <w:rPr>
        <w:rStyle w:val="32"/>
      </w:rPr>
      <w:instrText xml:space="preserve">PAGE  </w:instrText>
    </w:r>
    <w:r>
      <w:rPr>
        <w:rStyle w:val="32"/>
      </w:rPr>
      <w:fldChar w:fldCharType="end"/>
    </w:r>
  </w:p>
  <w:p>
    <w:pPr>
      <w:pStyle w:val="1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p>
    <w:pPr>
      <w:pStyle w:val="1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pPr>
    <w:r>
      <w:rPr>
        <w:rFonts w:hint="eastAsia"/>
      </w:rPr>
      <w:t>AQ 8006—XXXX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FF013"/>
    <w:multiLevelType w:val="multilevel"/>
    <w:tmpl w:val="856FF01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50FC0D6"/>
    <w:multiLevelType w:val="multilevel"/>
    <w:tmpl w:val="950FC0D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9A8EA2C2"/>
    <w:multiLevelType w:val="multilevel"/>
    <w:tmpl w:val="9A8EA2C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A6601175"/>
    <w:multiLevelType w:val="multilevel"/>
    <w:tmpl w:val="A660117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B5DDBEC9"/>
    <w:multiLevelType w:val="multilevel"/>
    <w:tmpl w:val="B5DDBEC9"/>
    <w:lvl w:ilvl="0" w:tentative="0">
      <w:start w:val="1"/>
      <w:numFmt w:val="lowerLetter"/>
      <w:pStyle w:val="161"/>
      <w:lvlText w:val="%1)"/>
      <w:lvlJc w:val="left"/>
      <w:pPr>
        <w:tabs>
          <w:tab w:val="left" w:pos="851"/>
        </w:tabs>
        <w:ind w:left="851" w:hanging="426"/>
      </w:pPr>
      <w:rPr>
        <w:rFonts w:hint="eastAsia" w:ascii="宋体" w:hAnsi="Times New Roman" w:eastAsia="宋体"/>
        <w:sz w:val="21"/>
      </w:rPr>
    </w:lvl>
    <w:lvl w:ilvl="1" w:tentative="0">
      <w:start w:val="1"/>
      <w:numFmt w:val="decimal"/>
      <w:pStyle w:val="95"/>
      <w:lvlText w:val="%2)"/>
      <w:lvlJc w:val="left"/>
      <w:pPr>
        <w:tabs>
          <w:tab w:val="left" w:pos="1276"/>
        </w:tabs>
        <w:ind w:left="1276" w:hanging="425"/>
      </w:pPr>
      <w:rPr>
        <w:rFonts w:hint="eastAsia" w:ascii="宋体" w:hAnsi="Times New Roman" w:eastAsia="宋体"/>
        <w:sz w:val="21"/>
      </w:rPr>
    </w:lvl>
    <w:lvl w:ilvl="2" w:tentative="0">
      <w:start w:val="1"/>
      <w:numFmt w:val="decimal"/>
      <w:pStyle w:val="14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CB000E4F"/>
    <w:multiLevelType w:val="multilevel"/>
    <w:tmpl w:val="CB000E4F"/>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E3B0693C"/>
    <w:multiLevelType w:val="multilevel"/>
    <w:tmpl w:val="E3B0693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F79EAE0B"/>
    <w:multiLevelType w:val="singleLevel"/>
    <w:tmpl w:val="F79EAE0B"/>
    <w:lvl w:ilvl="0" w:tentative="0">
      <w:start w:val="1"/>
      <w:numFmt w:val="chineseCounting"/>
      <w:suff w:val="nothing"/>
      <w:lvlText w:val="（%1）"/>
      <w:lvlJc w:val="left"/>
      <w:rPr>
        <w:rFonts w:hint="eastAsia"/>
      </w:rPr>
    </w:lvl>
  </w:abstractNum>
  <w:abstractNum w:abstractNumId="8">
    <w:nsid w:val="02837933"/>
    <w:multiLevelType w:val="multilevel"/>
    <w:tmpl w:val="02837933"/>
    <w:lvl w:ilvl="0" w:tentative="0">
      <w:start w:val="1"/>
      <w:numFmt w:val="decimal"/>
      <w:pStyle w:val="15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9">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8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40"/>
      <w:suff w:val="nothing"/>
      <w:lvlText w:val="%1%2.%3.%4.%5　"/>
      <w:lvlJc w:val="left"/>
      <w:pPr>
        <w:ind w:left="0" w:firstLine="0"/>
      </w:pPr>
    </w:lvl>
    <w:lvl w:ilvl="5" w:tentative="0">
      <w:start w:val="1"/>
      <w:numFmt w:val="decimal"/>
      <w:pStyle w:val="143"/>
      <w:suff w:val="nothing"/>
      <w:lvlText w:val="%1%2.%3.%4.%5.%6　"/>
      <w:lvlJc w:val="left"/>
      <w:pPr>
        <w:ind w:left="0" w:firstLine="0"/>
      </w:pPr>
    </w:lvl>
    <w:lvl w:ilvl="6" w:tentative="0">
      <w:start w:val="1"/>
      <w:numFmt w:val="decimal"/>
      <w:pStyle w:val="18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0695744B"/>
    <w:multiLevelType w:val="multilevel"/>
    <w:tmpl w:val="0695744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079102AD"/>
    <w:multiLevelType w:val="multilevel"/>
    <w:tmpl w:val="079102AD"/>
    <w:lvl w:ilvl="0" w:tentative="0">
      <w:start w:val="1"/>
      <w:numFmt w:val="decimal"/>
      <w:pStyle w:val="11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7ED3FEA"/>
    <w:multiLevelType w:val="multilevel"/>
    <w:tmpl w:val="07ED3FEA"/>
    <w:lvl w:ilvl="0" w:tentative="0">
      <w:start w:val="1"/>
      <w:numFmt w:val="none"/>
      <w:pStyle w:val="116"/>
      <w:lvlText w:val="%1"/>
      <w:lvlJc w:val="left"/>
      <w:pPr>
        <w:ind w:left="425" w:hanging="425"/>
      </w:pPr>
      <w:rPr>
        <w:rFonts w:hint="eastAsia"/>
      </w:rPr>
    </w:lvl>
    <w:lvl w:ilvl="1" w:tentative="0">
      <w:start w:val="1"/>
      <w:numFmt w:val="decimal"/>
      <w:pStyle w:val="69"/>
      <w:suff w:val="nothing"/>
      <w:lvlText w:val="%10.%2 "/>
      <w:lvlJc w:val="left"/>
      <w:pPr>
        <w:ind w:left="0" w:firstLine="0"/>
      </w:pPr>
      <w:rPr>
        <w:rFonts w:hint="eastAsia" w:ascii="黑体" w:hAnsi="等线" w:eastAsia="黑体"/>
        <w:b w:val="0"/>
        <w:i w:val="0"/>
        <w:sz w:val="21"/>
      </w:rPr>
    </w:lvl>
    <w:lvl w:ilvl="2" w:tentative="0">
      <w:start w:val="1"/>
      <w:numFmt w:val="decimal"/>
      <w:pStyle w:val="124"/>
      <w:suff w:val="nothing"/>
      <w:lvlText w:val="%10.%2.%3 "/>
      <w:lvlJc w:val="left"/>
      <w:pPr>
        <w:ind w:left="0" w:firstLine="0"/>
      </w:pPr>
      <w:rPr>
        <w:rFonts w:hint="eastAsia" w:ascii="黑体" w:hAnsi="等线" w:eastAsia="黑体"/>
        <w:b w:val="0"/>
        <w:i w:val="0"/>
        <w:sz w:val="21"/>
      </w:rPr>
    </w:lvl>
    <w:lvl w:ilvl="3" w:tentative="0">
      <w:start w:val="1"/>
      <w:numFmt w:val="decimal"/>
      <w:pStyle w:val="113"/>
      <w:suff w:val="nothing"/>
      <w:lvlText w:val="%10.%2.%3.%4 "/>
      <w:lvlJc w:val="left"/>
      <w:pPr>
        <w:ind w:left="0" w:firstLine="0"/>
      </w:pPr>
      <w:rPr>
        <w:rFonts w:hint="eastAsia" w:ascii="黑体" w:hAnsi="等线" w:eastAsia="黑体"/>
        <w:b w:val="0"/>
        <w:i w:val="0"/>
        <w:sz w:val="21"/>
      </w:rPr>
    </w:lvl>
    <w:lvl w:ilvl="4" w:tentative="0">
      <w:start w:val="1"/>
      <w:numFmt w:val="decimal"/>
      <w:pStyle w:val="91"/>
      <w:suff w:val="nothing"/>
      <w:lvlText w:val="%10.%2.%3.%4.%5 "/>
      <w:lvlJc w:val="left"/>
      <w:pPr>
        <w:ind w:left="0" w:firstLine="0"/>
      </w:pPr>
      <w:rPr>
        <w:rFonts w:hint="eastAsia" w:ascii="黑体" w:hAnsi="等线" w:eastAsia="黑体"/>
        <w:b w:val="0"/>
        <w:i w:val="0"/>
        <w:sz w:val="21"/>
      </w:rPr>
    </w:lvl>
    <w:lvl w:ilvl="5" w:tentative="0">
      <w:start w:val="1"/>
      <w:numFmt w:val="decimal"/>
      <w:pStyle w:val="123"/>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0AE367E9"/>
    <w:multiLevelType w:val="multilevel"/>
    <w:tmpl w:val="0AE367E9"/>
    <w:lvl w:ilvl="0" w:tentative="0">
      <w:start w:val="1"/>
      <w:numFmt w:val="none"/>
      <w:pStyle w:val="19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BDC1670"/>
    <w:multiLevelType w:val="multilevel"/>
    <w:tmpl w:val="0BDC1670"/>
    <w:lvl w:ilvl="0" w:tentative="0">
      <w:start w:val="1"/>
      <w:numFmt w:val="decimal"/>
      <w:pStyle w:val="19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C874F62"/>
    <w:multiLevelType w:val="multilevel"/>
    <w:tmpl w:val="0C874F6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0D051F45"/>
    <w:multiLevelType w:val="multilevel"/>
    <w:tmpl w:val="0D051F45"/>
    <w:lvl w:ilvl="0" w:tentative="0">
      <w:start w:val="1"/>
      <w:numFmt w:val="lowerRoman"/>
      <w:pStyle w:val="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7">
    <w:nsid w:val="16ACD159"/>
    <w:multiLevelType w:val="multilevel"/>
    <w:tmpl w:val="16ACD15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1AD20F90"/>
    <w:multiLevelType w:val="multilevel"/>
    <w:tmpl w:val="1AD20F90"/>
    <w:lvl w:ilvl="0" w:tentative="0">
      <w:start w:val="1"/>
      <w:numFmt w:val="none"/>
      <w:pStyle w:val="18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1AF15012"/>
    <w:multiLevelType w:val="multilevel"/>
    <w:tmpl w:val="1AF15012"/>
    <w:lvl w:ilvl="0" w:tentative="0">
      <w:start w:val="1"/>
      <w:numFmt w:val="upperLetter"/>
      <w:pStyle w:val="13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0">
    <w:nsid w:val="1EAA1992"/>
    <w:multiLevelType w:val="multilevel"/>
    <w:tmpl w:val="1EAA1992"/>
    <w:lvl w:ilvl="0" w:tentative="0">
      <w:start w:val="1"/>
      <w:numFmt w:val="none"/>
      <w:pStyle w:val="17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1">
    <w:nsid w:val="1F2AF0F6"/>
    <w:multiLevelType w:val="multilevel"/>
    <w:tmpl w:val="1F2AF0F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248303BD"/>
    <w:multiLevelType w:val="multilevel"/>
    <w:tmpl w:val="248303B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24AC99DC"/>
    <w:multiLevelType w:val="multilevel"/>
    <w:tmpl w:val="24AC99D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25BB2511"/>
    <w:multiLevelType w:val="multilevel"/>
    <w:tmpl w:val="25BB251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27D8643A"/>
    <w:multiLevelType w:val="multilevel"/>
    <w:tmpl w:val="27D8643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293A5B65"/>
    <w:multiLevelType w:val="multilevel"/>
    <w:tmpl w:val="293A5B6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2C5917C3"/>
    <w:multiLevelType w:val="multilevel"/>
    <w:tmpl w:val="2C5917C3"/>
    <w:lvl w:ilvl="0" w:tentative="0">
      <w:start w:val="1"/>
      <w:numFmt w:val="none"/>
      <w:pStyle w:val="8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06"/>
      <w:lvlText w:val=""/>
      <w:lvlJc w:val="left"/>
      <w:pPr>
        <w:ind w:left="851" w:hanging="431"/>
      </w:pPr>
      <w:rPr>
        <w:rFonts w:hint="default" w:ascii="Symbol" w:hAnsi="Symbol"/>
        <w:sz w:val="21"/>
      </w:rPr>
    </w:lvl>
    <w:lvl w:ilvl="2" w:tentative="0">
      <w:start w:val="1"/>
      <w:numFmt w:val="bullet"/>
      <w:pStyle w:val="14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8">
    <w:nsid w:val="2D50012C"/>
    <w:multiLevelType w:val="multilevel"/>
    <w:tmpl w:val="2D50012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3014BBAA"/>
    <w:multiLevelType w:val="multilevel"/>
    <w:tmpl w:val="3014BBA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34BE92DA"/>
    <w:multiLevelType w:val="multilevel"/>
    <w:tmpl w:val="34BE92D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2">
    <w:nsid w:val="3B165411"/>
    <w:multiLevelType w:val="multilevel"/>
    <w:tmpl w:val="3B16541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3">
    <w:nsid w:val="426E61A3"/>
    <w:multiLevelType w:val="multilevel"/>
    <w:tmpl w:val="426E61A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454B1113"/>
    <w:multiLevelType w:val="multilevel"/>
    <w:tmpl w:val="454B111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5">
    <w:nsid w:val="4625D29D"/>
    <w:multiLevelType w:val="multilevel"/>
    <w:tmpl w:val="4625D29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6">
    <w:nsid w:val="48802D1C"/>
    <w:multiLevelType w:val="multilevel"/>
    <w:tmpl w:val="48802D1C"/>
    <w:lvl w:ilvl="0" w:tentative="0">
      <w:start w:val="1"/>
      <w:numFmt w:val="upperLetter"/>
      <w:pStyle w:val="79"/>
      <w:lvlText w:val="%1"/>
      <w:lvlJc w:val="left"/>
      <w:pPr>
        <w:ind w:left="420" w:hanging="420"/>
      </w:pPr>
      <w:rPr>
        <w:rFonts w:hint="eastAsia"/>
      </w:rPr>
    </w:lvl>
    <w:lvl w:ilvl="1" w:tentative="0">
      <w:start w:val="1"/>
      <w:numFmt w:val="decimal"/>
      <w:pStyle w:val="23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7">
    <w:nsid w:val="4B733A5F"/>
    <w:multiLevelType w:val="multilevel"/>
    <w:tmpl w:val="4B733A5F"/>
    <w:lvl w:ilvl="0" w:tentative="0">
      <w:start w:val="1"/>
      <w:numFmt w:val="decimal"/>
      <w:pStyle w:val="14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8">
    <w:nsid w:val="4BB21FA2"/>
    <w:multiLevelType w:val="multilevel"/>
    <w:tmpl w:val="4BB21FA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9">
    <w:nsid w:val="4BF42203"/>
    <w:multiLevelType w:val="multilevel"/>
    <w:tmpl w:val="4BF4220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0">
    <w:nsid w:val="4E5D0534"/>
    <w:multiLevelType w:val="multilevel"/>
    <w:tmpl w:val="4E5D0534"/>
    <w:lvl w:ilvl="0" w:tentative="0">
      <w:start w:val="1"/>
      <w:numFmt w:val="decimal"/>
      <w:pStyle w:val="19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1">
    <w:nsid w:val="54632751"/>
    <w:multiLevelType w:val="multilevel"/>
    <w:tmpl w:val="54632751"/>
    <w:lvl w:ilvl="0" w:tentative="0">
      <w:start w:val="1"/>
      <w:numFmt w:val="none"/>
      <w:pStyle w:val="17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42">
    <w:nsid w:val="54C4CF70"/>
    <w:multiLevelType w:val="multilevel"/>
    <w:tmpl w:val="54C4CF7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3">
    <w:nsid w:val="557C2AF5"/>
    <w:multiLevelType w:val="multilevel"/>
    <w:tmpl w:val="557C2AF5"/>
    <w:lvl w:ilvl="0" w:tentative="0">
      <w:start w:val="1"/>
      <w:numFmt w:val="decimal"/>
      <w:pStyle w:val="20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4">
    <w:nsid w:val="5603797C"/>
    <w:multiLevelType w:val="multilevel"/>
    <w:tmpl w:val="5603797C"/>
    <w:lvl w:ilvl="0" w:tentative="0">
      <w:start w:val="1"/>
      <w:numFmt w:val="upperLetter"/>
      <w:pStyle w:val="142"/>
      <w:suff w:val="space"/>
      <w:lvlText w:val="%1"/>
      <w:lvlJc w:val="left"/>
      <w:pPr>
        <w:ind w:left="425" w:hanging="425"/>
      </w:pPr>
      <w:rPr>
        <w:rFonts w:hint="eastAsia"/>
      </w:rPr>
    </w:lvl>
    <w:lvl w:ilvl="1" w:tentative="0">
      <w:start w:val="1"/>
      <w:numFmt w:val="decimal"/>
      <w:pStyle w:val="16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5">
    <w:nsid w:val="564D2089"/>
    <w:multiLevelType w:val="multilevel"/>
    <w:tmpl w:val="564D2089"/>
    <w:lvl w:ilvl="0" w:tentative="0">
      <w:start w:val="1"/>
      <w:numFmt w:val="none"/>
      <w:pStyle w:val="17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610C58BB"/>
    <w:multiLevelType w:val="multilevel"/>
    <w:tmpl w:val="610C58BB"/>
    <w:lvl w:ilvl="0" w:tentative="0">
      <w:start w:val="4"/>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7">
    <w:nsid w:val="644622F9"/>
    <w:multiLevelType w:val="multilevel"/>
    <w:tmpl w:val="644622F9"/>
    <w:lvl w:ilvl="0" w:tentative="0">
      <w:start w:val="1"/>
      <w:numFmt w:val="upperRoman"/>
      <w:pStyle w:val="22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8">
    <w:nsid w:val="646260FA"/>
    <w:multiLevelType w:val="multilevel"/>
    <w:tmpl w:val="646260FA"/>
    <w:lvl w:ilvl="0" w:tentative="0">
      <w:start w:val="1"/>
      <w:numFmt w:val="decimal"/>
      <w:pStyle w:val="17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9">
    <w:nsid w:val="654A26C9"/>
    <w:multiLevelType w:val="multilevel"/>
    <w:tmpl w:val="654A26C9"/>
    <w:lvl w:ilvl="0" w:tentative="0">
      <w:start w:val="1"/>
      <w:numFmt w:val="none"/>
      <w:pStyle w:val="193"/>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0">
    <w:nsid w:val="657D3FBC"/>
    <w:multiLevelType w:val="multilevel"/>
    <w:tmpl w:val="657D3FBC"/>
    <w:lvl w:ilvl="0" w:tentative="0">
      <w:start w:val="1"/>
      <w:numFmt w:val="upperLetter"/>
      <w:pStyle w:val="166"/>
      <w:suff w:val="nothing"/>
      <w:lvlText w:val="附录%1"/>
      <w:lvlJc w:val="left"/>
      <w:pPr>
        <w:ind w:left="0" w:firstLine="0"/>
      </w:pPr>
      <w:rPr>
        <w:rFonts w:hint="eastAsia"/>
        <w:spacing w:val="100"/>
      </w:rPr>
    </w:lvl>
    <w:lvl w:ilvl="1" w:tentative="0">
      <w:start w:val="1"/>
      <w:numFmt w:val="decimal"/>
      <w:pStyle w:val="132"/>
      <w:suff w:val="nothing"/>
      <w:lvlText w:val="%1.%2　"/>
      <w:lvlJc w:val="left"/>
      <w:pPr>
        <w:ind w:left="0" w:firstLine="0"/>
      </w:pPr>
      <w:rPr>
        <w:rFonts w:hint="eastAsia" w:ascii="黑体" w:eastAsia="黑体"/>
        <w:b w:val="0"/>
        <w:i w:val="0"/>
        <w:sz w:val="21"/>
      </w:rPr>
    </w:lvl>
    <w:lvl w:ilvl="2" w:tentative="0">
      <w:start w:val="1"/>
      <w:numFmt w:val="decimal"/>
      <w:pStyle w:val="131"/>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8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1">
    <w:nsid w:val="671F11B1"/>
    <w:multiLevelType w:val="singleLevel"/>
    <w:tmpl w:val="671F11B1"/>
    <w:lvl w:ilvl="0" w:tentative="0">
      <w:start w:val="4"/>
      <w:numFmt w:val="chineseCounting"/>
      <w:suff w:val="nothing"/>
      <w:lvlText w:val="%1、"/>
      <w:lvlJc w:val="left"/>
      <w:rPr>
        <w:rFonts w:hint="eastAsia"/>
      </w:rPr>
    </w:lvl>
  </w:abstractNum>
  <w:abstractNum w:abstractNumId="52">
    <w:nsid w:val="69506ABF"/>
    <w:multiLevelType w:val="multilevel"/>
    <w:tmpl w:val="69506ABF"/>
    <w:lvl w:ilvl="0" w:tentative="0">
      <w:start w:val="1"/>
      <w:numFmt w:val="bullet"/>
      <w:pStyle w:val="17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53">
    <w:nsid w:val="69FC7DAD"/>
    <w:multiLevelType w:val="multilevel"/>
    <w:tmpl w:val="69FC7DA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4">
    <w:nsid w:val="6A635617"/>
    <w:multiLevelType w:val="multilevel"/>
    <w:tmpl w:val="6A635617"/>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5">
    <w:nsid w:val="6C2C1625"/>
    <w:multiLevelType w:val="multilevel"/>
    <w:tmpl w:val="6C2C162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6">
    <w:nsid w:val="6CA41985"/>
    <w:multiLevelType w:val="multilevel"/>
    <w:tmpl w:val="6CA41985"/>
    <w:lvl w:ilvl="0" w:tentative="0">
      <w:start w:val="1"/>
      <w:numFmt w:val="decimal"/>
      <w:pStyle w:val="205"/>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6CE42AC1"/>
    <w:multiLevelType w:val="multilevel"/>
    <w:tmpl w:val="6CE42AC1"/>
    <w:lvl w:ilvl="0" w:tentative="0">
      <w:start w:val="1"/>
      <w:numFmt w:val="lowerLetter"/>
      <w:pStyle w:val="20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CEA2025"/>
    <w:multiLevelType w:val="multilevel"/>
    <w:tmpl w:val="6CEA2025"/>
    <w:lvl w:ilvl="0" w:tentative="0">
      <w:start w:val="1"/>
      <w:numFmt w:val="none"/>
      <w:pStyle w:val="148"/>
      <w:suff w:val="nothing"/>
      <w:lvlText w:val="%1"/>
      <w:lvlJc w:val="left"/>
      <w:pPr>
        <w:ind w:left="0" w:firstLine="0"/>
      </w:pPr>
      <w:rPr>
        <w:rFonts w:hint="eastAsia"/>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11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2"/>
      <w:suff w:val="nothing"/>
      <w:lvlText w:val="%1%2.%3.%4　"/>
      <w:lvlJc w:val="left"/>
      <w:pPr>
        <w:ind w:left="0" w:firstLine="0"/>
      </w:pPr>
      <w:rPr>
        <w:rFonts w:hint="eastAsia" w:ascii="黑体" w:eastAsia="黑体"/>
        <w:b w:val="0"/>
        <w:i w:val="0"/>
        <w:strike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164"/>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9">
    <w:nsid w:val="6DBF04F4"/>
    <w:multiLevelType w:val="multilevel"/>
    <w:tmpl w:val="6DBF04F4"/>
    <w:lvl w:ilvl="0" w:tentative="0">
      <w:start w:val="1"/>
      <w:numFmt w:val="none"/>
      <w:pStyle w:val="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0">
    <w:nsid w:val="6DF35F19"/>
    <w:multiLevelType w:val="multilevel"/>
    <w:tmpl w:val="6DF35F19"/>
    <w:lvl w:ilvl="0" w:tentative="0">
      <w:start w:val="1"/>
      <w:numFmt w:val="decimal"/>
      <w:pStyle w:val="17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61">
    <w:nsid w:val="70F64313"/>
    <w:multiLevelType w:val="multilevel"/>
    <w:tmpl w:val="70F6431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2">
    <w:nsid w:val="722B252F"/>
    <w:multiLevelType w:val="multilevel"/>
    <w:tmpl w:val="722B252F"/>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3">
    <w:nsid w:val="72F45945"/>
    <w:multiLevelType w:val="multilevel"/>
    <w:tmpl w:val="72F4594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4">
    <w:nsid w:val="76933334"/>
    <w:multiLevelType w:val="multilevel"/>
    <w:tmpl w:val="76933334"/>
    <w:lvl w:ilvl="0" w:tentative="0">
      <w:start w:val="1"/>
      <w:numFmt w:val="none"/>
      <w:pStyle w:val="17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7AF4CED6"/>
    <w:multiLevelType w:val="multilevel"/>
    <w:tmpl w:val="7AF4CED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6">
    <w:nsid w:val="7BA94D67"/>
    <w:multiLevelType w:val="multilevel"/>
    <w:tmpl w:val="7BA94D67"/>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7">
    <w:nsid w:val="7C49F49E"/>
    <w:multiLevelType w:val="multilevel"/>
    <w:tmpl w:val="7C49F49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2"/>
  </w:num>
  <w:num w:numId="2">
    <w:abstractNumId w:val="58"/>
  </w:num>
  <w:num w:numId="3">
    <w:abstractNumId w:val="16"/>
  </w:num>
  <w:num w:numId="4">
    <w:abstractNumId w:val="36"/>
  </w:num>
  <w:num w:numId="5">
    <w:abstractNumId w:val="59"/>
  </w:num>
  <w:num w:numId="6">
    <w:abstractNumId w:val="9"/>
  </w:num>
  <w:num w:numId="7">
    <w:abstractNumId w:val="50"/>
  </w:num>
  <w:num w:numId="8">
    <w:abstractNumId w:val="27"/>
  </w:num>
  <w:num w:numId="9">
    <w:abstractNumId w:val="4"/>
  </w:num>
  <w:num w:numId="10">
    <w:abstractNumId w:val="30"/>
  </w:num>
  <w:num w:numId="11">
    <w:abstractNumId w:val="11"/>
  </w:num>
  <w:num w:numId="12">
    <w:abstractNumId w:val="19"/>
  </w:num>
  <w:num w:numId="13">
    <w:abstractNumId w:val="37"/>
  </w:num>
  <w:num w:numId="14">
    <w:abstractNumId w:val="44"/>
  </w:num>
  <w:num w:numId="15">
    <w:abstractNumId w:val="8"/>
  </w:num>
  <w:num w:numId="16">
    <w:abstractNumId w:val="45"/>
  </w:num>
  <w:num w:numId="17">
    <w:abstractNumId w:val="60"/>
  </w:num>
  <w:num w:numId="18">
    <w:abstractNumId w:val="41"/>
  </w:num>
  <w:num w:numId="19">
    <w:abstractNumId w:val="20"/>
  </w:num>
  <w:num w:numId="20">
    <w:abstractNumId w:val="52"/>
  </w:num>
  <w:num w:numId="21">
    <w:abstractNumId w:val="48"/>
  </w:num>
  <w:num w:numId="22">
    <w:abstractNumId w:val="64"/>
  </w:num>
  <w:num w:numId="23">
    <w:abstractNumId w:val="18"/>
  </w:num>
  <w:num w:numId="24">
    <w:abstractNumId w:val="14"/>
  </w:num>
  <w:num w:numId="25">
    <w:abstractNumId w:val="49"/>
  </w:num>
  <w:num w:numId="26">
    <w:abstractNumId w:val="13"/>
  </w:num>
  <w:num w:numId="27">
    <w:abstractNumId w:val="40"/>
  </w:num>
  <w:num w:numId="28">
    <w:abstractNumId w:val="43"/>
  </w:num>
  <w:num w:numId="29">
    <w:abstractNumId w:val="57"/>
  </w:num>
  <w:num w:numId="30">
    <w:abstractNumId w:val="56"/>
  </w:num>
  <w:num w:numId="31">
    <w:abstractNumId w:val="47"/>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62"/>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39"/>
  </w:num>
  <w:num w:numId="47">
    <w:abstractNumId w:val="63"/>
  </w:num>
  <w:num w:numId="48">
    <w:abstractNumId w:val="34"/>
  </w:num>
  <w:num w:numId="49">
    <w:abstractNumId w:val="24"/>
  </w:num>
  <w:num w:numId="50">
    <w:abstractNumId w:val="66"/>
  </w:num>
  <w:num w:numId="51">
    <w:abstractNumId w:val="28"/>
  </w:num>
  <w:num w:numId="52">
    <w:abstractNumId w:val="38"/>
  </w:num>
  <w:num w:numId="53">
    <w:abstractNumId w:val="55"/>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num>
  <w:num w:numId="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attachedTemplate r:id="rId1"/>
  <w:documentProtection w:edit="readOnly" w:enforcement="0"/>
  <w:defaultTabStop w:val="420"/>
  <w:drawingGridHorizontalSpacing w:val="105"/>
  <w:drawingGridVerticalSpacing w:val="156"/>
  <w:doNotShadeFormData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4ZmZhOTEzMGZiN2NkZWQ4MjI2Nzk0YzRjMGY5OTAifQ=="/>
  </w:docVars>
  <w:rsids>
    <w:rsidRoot w:val="74740865"/>
    <w:rsid w:val="0000040A"/>
    <w:rsid w:val="00000451"/>
    <w:rsid w:val="00000A94"/>
    <w:rsid w:val="00001972"/>
    <w:rsid w:val="00001D9A"/>
    <w:rsid w:val="00004DE6"/>
    <w:rsid w:val="00007B3A"/>
    <w:rsid w:val="00007E84"/>
    <w:rsid w:val="000107E0"/>
    <w:rsid w:val="00011FDE"/>
    <w:rsid w:val="00012FFD"/>
    <w:rsid w:val="00014162"/>
    <w:rsid w:val="00014340"/>
    <w:rsid w:val="00015774"/>
    <w:rsid w:val="00016A9C"/>
    <w:rsid w:val="00021395"/>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26C6"/>
    <w:rsid w:val="000539DD"/>
    <w:rsid w:val="00053BD3"/>
    <w:rsid w:val="00055237"/>
    <w:rsid w:val="000556ED"/>
    <w:rsid w:val="00055FE2"/>
    <w:rsid w:val="0005616F"/>
    <w:rsid w:val="00060C2E"/>
    <w:rsid w:val="00061033"/>
    <w:rsid w:val="000619E9"/>
    <w:rsid w:val="00061A40"/>
    <w:rsid w:val="000622D4"/>
    <w:rsid w:val="0006357D"/>
    <w:rsid w:val="000652EB"/>
    <w:rsid w:val="00067F1E"/>
    <w:rsid w:val="00071CC0"/>
    <w:rsid w:val="00073C8C"/>
    <w:rsid w:val="00077B64"/>
    <w:rsid w:val="00080A1C"/>
    <w:rsid w:val="00082317"/>
    <w:rsid w:val="00082F43"/>
    <w:rsid w:val="00083D2C"/>
    <w:rsid w:val="00086AA1"/>
    <w:rsid w:val="00087A77"/>
    <w:rsid w:val="00090CA6"/>
    <w:rsid w:val="00092B8A"/>
    <w:rsid w:val="00092FB0"/>
    <w:rsid w:val="0009321C"/>
    <w:rsid w:val="00093462"/>
    <w:rsid w:val="000934C5"/>
    <w:rsid w:val="00093D25"/>
    <w:rsid w:val="00093DAB"/>
    <w:rsid w:val="00094D73"/>
    <w:rsid w:val="00096D63"/>
    <w:rsid w:val="000A0B60"/>
    <w:rsid w:val="000A0D74"/>
    <w:rsid w:val="000A0EB8"/>
    <w:rsid w:val="000A19FC"/>
    <w:rsid w:val="000A296B"/>
    <w:rsid w:val="000A7311"/>
    <w:rsid w:val="000B060F"/>
    <w:rsid w:val="000B1592"/>
    <w:rsid w:val="000B1FF2"/>
    <w:rsid w:val="000B289E"/>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D7EFC"/>
    <w:rsid w:val="000E4C96"/>
    <w:rsid w:val="000E4C9E"/>
    <w:rsid w:val="000E6FD7"/>
    <w:rsid w:val="000E7312"/>
    <w:rsid w:val="000F06E1"/>
    <w:rsid w:val="000F0E3C"/>
    <w:rsid w:val="000F19D5"/>
    <w:rsid w:val="000F4AEA"/>
    <w:rsid w:val="000F67E9"/>
    <w:rsid w:val="00104926"/>
    <w:rsid w:val="00113B1E"/>
    <w:rsid w:val="0011711C"/>
    <w:rsid w:val="0012187F"/>
    <w:rsid w:val="0012330C"/>
    <w:rsid w:val="00123393"/>
    <w:rsid w:val="00124E4F"/>
    <w:rsid w:val="001260B7"/>
    <w:rsid w:val="0012652C"/>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92F"/>
    <w:rsid w:val="00156B25"/>
    <w:rsid w:val="00156E1A"/>
    <w:rsid w:val="00157B55"/>
    <w:rsid w:val="00160751"/>
    <w:rsid w:val="001642FA"/>
    <w:rsid w:val="001649EB"/>
    <w:rsid w:val="00164BAF"/>
    <w:rsid w:val="00164FA8"/>
    <w:rsid w:val="00165065"/>
    <w:rsid w:val="00165434"/>
    <w:rsid w:val="0016580B"/>
    <w:rsid w:val="00165F49"/>
    <w:rsid w:val="00166B88"/>
    <w:rsid w:val="0016770A"/>
    <w:rsid w:val="00170804"/>
    <w:rsid w:val="001708E9"/>
    <w:rsid w:val="00171B13"/>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3D6C"/>
    <w:rsid w:val="001E4882"/>
    <w:rsid w:val="001E73AB"/>
    <w:rsid w:val="001F092D"/>
    <w:rsid w:val="001F143A"/>
    <w:rsid w:val="001F1605"/>
    <w:rsid w:val="001F2508"/>
    <w:rsid w:val="001F4816"/>
    <w:rsid w:val="001F69B4"/>
    <w:rsid w:val="001F77C7"/>
    <w:rsid w:val="00200183"/>
    <w:rsid w:val="00200796"/>
    <w:rsid w:val="0020107D"/>
    <w:rsid w:val="00202AA4"/>
    <w:rsid w:val="002031F7"/>
    <w:rsid w:val="002040E6"/>
    <w:rsid w:val="0020527B"/>
    <w:rsid w:val="00205F2C"/>
    <w:rsid w:val="00210B15"/>
    <w:rsid w:val="002142EA"/>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59A0"/>
    <w:rsid w:val="00267EF4"/>
    <w:rsid w:val="00270CB8"/>
    <w:rsid w:val="00271367"/>
    <w:rsid w:val="00272AE4"/>
    <w:rsid w:val="00272B08"/>
    <w:rsid w:val="00275095"/>
    <w:rsid w:val="00281BB8"/>
    <w:rsid w:val="00281E9E"/>
    <w:rsid w:val="00285170"/>
    <w:rsid w:val="00285361"/>
    <w:rsid w:val="002927AB"/>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35AA"/>
    <w:rsid w:val="002B4508"/>
    <w:rsid w:val="002B5779"/>
    <w:rsid w:val="002B7332"/>
    <w:rsid w:val="002B7F51"/>
    <w:rsid w:val="002C09E7"/>
    <w:rsid w:val="002C0EB6"/>
    <w:rsid w:val="002C3F07"/>
    <w:rsid w:val="002C5278"/>
    <w:rsid w:val="002C7378"/>
    <w:rsid w:val="002C7EBB"/>
    <w:rsid w:val="002D06C1"/>
    <w:rsid w:val="002D42B5"/>
    <w:rsid w:val="002D4F1A"/>
    <w:rsid w:val="002D5577"/>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4FF9"/>
    <w:rsid w:val="00306063"/>
    <w:rsid w:val="00313B85"/>
    <w:rsid w:val="0031655B"/>
    <w:rsid w:val="00317988"/>
    <w:rsid w:val="00321FB4"/>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67A94"/>
    <w:rsid w:val="003705F4"/>
    <w:rsid w:val="00370D58"/>
    <w:rsid w:val="00371316"/>
    <w:rsid w:val="00376713"/>
    <w:rsid w:val="00381815"/>
    <w:rsid w:val="003819AF"/>
    <w:rsid w:val="003820E9"/>
    <w:rsid w:val="00382151"/>
    <w:rsid w:val="0038261A"/>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800"/>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D26"/>
    <w:rsid w:val="003F3F08"/>
    <w:rsid w:val="003F49F1"/>
    <w:rsid w:val="003F6272"/>
    <w:rsid w:val="003F72A3"/>
    <w:rsid w:val="00400E72"/>
    <w:rsid w:val="00401400"/>
    <w:rsid w:val="00404869"/>
    <w:rsid w:val="00405884"/>
    <w:rsid w:val="00407D39"/>
    <w:rsid w:val="00410AD5"/>
    <w:rsid w:val="0041477A"/>
    <w:rsid w:val="004167A3"/>
    <w:rsid w:val="00432DAA"/>
    <w:rsid w:val="00434305"/>
    <w:rsid w:val="00435DF7"/>
    <w:rsid w:val="0044083F"/>
    <w:rsid w:val="00441AE7"/>
    <w:rsid w:val="00445574"/>
    <w:rsid w:val="004467FB"/>
    <w:rsid w:val="00447DBE"/>
    <w:rsid w:val="00451BE4"/>
    <w:rsid w:val="00452D6B"/>
    <w:rsid w:val="00454484"/>
    <w:rsid w:val="0045517B"/>
    <w:rsid w:val="004563CD"/>
    <w:rsid w:val="00463B77"/>
    <w:rsid w:val="00463C7B"/>
    <w:rsid w:val="00463F02"/>
    <w:rsid w:val="004644A6"/>
    <w:rsid w:val="0046559F"/>
    <w:rsid w:val="004659BD"/>
    <w:rsid w:val="00470775"/>
    <w:rsid w:val="004715BD"/>
    <w:rsid w:val="004746B1"/>
    <w:rsid w:val="0047583F"/>
    <w:rsid w:val="00484936"/>
    <w:rsid w:val="00485C89"/>
    <w:rsid w:val="00486240"/>
    <w:rsid w:val="00486BE3"/>
    <w:rsid w:val="004905E4"/>
    <w:rsid w:val="00490A89"/>
    <w:rsid w:val="00490AB4"/>
    <w:rsid w:val="004920D8"/>
    <w:rsid w:val="00492F02"/>
    <w:rsid w:val="004936FC"/>
    <w:rsid w:val="004939AE"/>
    <w:rsid w:val="004A12DF"/>
    <w:rsid w:val="004A1BA8"/>
    <w:rsid w:val="004A4B57"/>
    <w:rsid w:val="004A63FA"/>
    <w:rsid w:val="004A7734"/>
    <w:rsid w:val="004B0272"/>
    <w:rsid w:val="004B2701"/>
    <w:rsid w:val="004B2E1B"/>
    <w:rsid w:val="004B3E93"/>
    <w:rsid w:val="004B52E1"/>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5BAB"/>
    <w:rsid w:val="005073F0"/>
    <w:rsid w:val="00507D8B"/>
    <w:rsid w:val="00510A7B"/>
    <w:rsid w:val="00512F6E"/>
    <w:rsid w:val="00513038"/>
    <w:rsid w:val="00514174"/>
    <w:rsid w:val="00516088"/>
    <w:rsid w:val="00516B0B"/>
    <w:rsid w:val="005207F4"/>
    <w:rsid w:val="005220EC"/>
    <w:rsid w:val="00523F95"/>
    <w:rsid w:val="00524D65"/>
    <w:rsid w:val="00525B16"/>
    <w:rsid w:val="00526FEF"/>
    <w:rsid w:val="00533D04"/>
    <w:rsid w:val="00534804"/>
    <w:rsid w:val="00534BDF"/>
    <w:rsid w:val="005354EA"/>
    <w:rsid w:val="00535EC4"/>
    <w:rsid w:val="00535ED9"/>
    <w:rsid w:val="005362DD"/>
    <w:rsid w:val="0053692B"/>
    <w:rsid w:val="00541853"/>
    <w:rsid w:val="00543BDA"/>
    <w:rsid w:val="005441CC"/>
    <w:rsid w:val="00545551"/>
    <w:rsid w:val="005479DA"/>
    <w:rsid w:val="00547BCC"/>
    <w:rsid w:val="0055013B"/>
    <w:rsid w:val="00551F6F"/>
    <w:rsid w:val="00555044"/>
    <w:rsid w:val="00557B9D"/>
    <w:rsid w:val="00561475"/>
    <w:rsid w:val="00563CC8"/>
    <w:rsid w:val="0056487B"/>
    <w:rsid w:val="00564FB9"/>
    <w:rsid w:val="00573D9E"/>
    <w:rsid w:val="005743FB"/>
    <w:rsid w:val="005801E3"/>
    <w:rsid w:val="00580F54"/>
    <w:rsid w:val="00581802"/>
    <w:rsid w:val="005836A8"/>
    <w:rsid w:val="0058409C"/>
    <w:rsid w:val="00584262"/>
    <w:rsid w:val="00586630"/>
    <w:rsid w:val="00587ADD"/>
    <w:rsid w:val="00596160"/>
    <w:rsid w:val="005966E2"/>
    <w:rsid w:val="00597007"/>
    <w:rsid w:val="005A0966"/>
    <w:rsid w:val="005A0BCD"/>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9F4"/>
    <w:rsid w:val="005D6A95"/>
    <w:rsid w:val="005D6B2C"/>
    <w:rsid w:val="005D6D9C"/>
    <w:rsid w:val="005E2335"/>
    <w:rsid w:val="005E34CA"/>
    <w:rsid w:val="005E3C18"/>
    <w:rsid w:val="005E4722"/>
    <w:rsid w:val="005E6318"/>
    <w:rsid w:val="005E6812"/>
    <w:rsid w:val="005E7829"/>
    <w:rsid w:val="005E7881"/>
    <w:rsid w:val="005E78E0"/>
    <w:rsid w:val="005F0D9C"/>
    <w:rsid w:val="005F284E"/>
    <w:rsid w:val="005F4C66"/>
    <w:rsid w:val="005F5418"/>
    <w:rsid w:val="006015CE"/>
    <w:rsid w:val="00604784"/>
    <w:rsid w:val="00606419"/>
    <w:rsid w:val="0060719C"/>
    <w:rsid w:val="00607D29"/>
    <w:rsid w:val="00612952"/>
    <w:rsid w:val="00614CC1"/>
    <w:rsid w:val="00615A9D"/>
    <w:rsid w:val="00617387"/>
    <w:rsid w:val="006242AF"/>
    <w:rsid w:val="006252D8"/>
    <w:rsid w:val="006259BC"/>
    <w:rsid w:val="0062636B"/>
    <w:rsid w:val="00630798"/>
    <w:rsid w:val="00632182"/>
    <w:rsid w:val="00632AE0"/>
    <w:rsid w:val="006336ED"/>
    <w:rsid w:val="00633C17"/>
    <w:rsid w:val="00636E3E"/>
    <w:rsid w:val="006379F7"/>
    <w:rsid w:val="00637E4D"/>
    <w:rsid w:val="00640620"/>
    <w:rsid w:val="00641A1F"/>
    <w:rsid w:val="00642462"/>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4AF0"/>
    <w:rsid w:val="00676DB4"/>
    <w:rsid w:val="006770F4"/>
    <w:rsid w:val="00677A84"/>
    <w:rsid w:val="0068026D"/>
    <w:rsid w:val="00680A27"/>
    <w:rsid w:val="006816A4"/>
    <w:rsid w:val="006819B8"/>
    <w:rsid w:val="00681E61"/>
    <w:rsid w:val="006840A6"/>
    <w:rsid w:val="006850CD"/>
    <w:rsid w:val="00685AAB"/>
    <w:rsid w:val="00686547"/>
    <w:rsid w:val="00691C19"/>
    <w:rsid w:val="00694F21"/>
    <w:rsid w:val="006A07AA"/>
    <w:rsid w:val="006A25E5"/>
    <w:rsid w:val="006A2B46"/>
    <w:rsid w:val="006A336D"/>
    <w:rsid w:val="006A37B9"/>
    <w:rsid w:val="006A6BE8"/>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0921"/>
    <w:rsid w:val="006D16C4"/>
    <w:rsid w:val="006D3E96"/>
    <w:rsid w:val="006D4515"/>
    <w:rsid w:val="006D4BB1"/>
    <w:rsid w:val="006D6593"/>
    <w:rsid w:val="006D686E"/>
    <w:rsid w:val="006D73CD"/>
    <w:rsid w:val="006F03A8"/>
    <w:rsid w:val="006F126C"/>
    <w:rsid w:val="006F2ACA"/>
    <w:rsid w:val="006F2ADC"/>
    <w:rsid w:val="006F2BFE"/>
    <w:rsid w:val="006F31E9"/>
    <w:rsid w:val="006F468B"/>
    <w:rsid w:val="006F56E5"/>
    <w:rsid w:val="006F6284"/>
    <w:rsid w:val="006F6DBA"/>
    <w:rsid w:val="006F745F"/>
    <w:rsid w:val="007002C5"/>
    <w:rsid w:val="0070348B"/>
    <w:rsid w:val="00704387"/>
    <w:rsid w:val="00705304"/>
    <w:rsid w:val="00707669"/>
    <w:rsid w:val="00711CBA"/>
    <w:rsid w:val="00711FB5"/>
    <w:rsid w:val="00712A01"/>
    <w:rsid w:val="00714F58"/>
    <w:rsid w:val="00716909"/>
    <w:rsid w:val="00722FBF"/>
    <w:rsid w:val="00722FC2"/>
    <w:rsid w:val="00725949"/>
    <w:rsid w:val="00727FA2"/>
    <w:rsid w:val="007322D9"/>
    <w:rsid w:val="00732BC0"/>
    <w:rsid w:val="00732F4E"/>
    <w:rsid w:val="00733213"/>
    <w:rsid w:val="0073720F"/>
    <w:rsid w:val="007374F0"/>
    <w:rsid w:val="00737796"/>
    <w:rsid w:val="0073795F"/>
    <w:rsid w:val="0074165C"/>
    <w:rsid w:val="00742C35"/>
    <w:rsid w:val="007432CA"/>
    <w:rsid w:val="007439EB"/>
    <w:rsid w:val="00743CB4"/>
    <w:rsid w:val="00743F0A"/>
    <w:rsid w:val="007444E8"/>
    <w:rsid w:val="0074548E"/>
    <w:rsid w:val="00745773"/>
    <w:rsid w:val="00746800"/>
    <w:rsid w:val="00747CF0"/>
    <w:rsid w:val="007501A8"/>
    <w:rsid w:val="00750EE1"/>
    <w:rsid w:val="00752189"/>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970D0"/>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6654"/>
    <w:rsid w:val="00817325"/>
    <w:rsid w:val="00817E64"/>
    <w:rsid w:val="008209E6"/>
    <w:rsid w:val="00823303"/>
    <w:rsid w:val="008233B2"/>
    <w:rsid w:val="00823A9F"/>
    <w:rsid w:val="00823C85"/>
    <w:rsid w:val="00825138"/>
    <w:rsid w:val="008269DD"/>
    <w:rsid w:val="00830621"/>
    <w:rsid w:val="0083348C"/>
    <w:rsid w:val="008373D3"/>
    <w:rsid w:val="00840617"/>
    <w:rsid w:val="00842A47"/>
    <w:rsid w:val="00843209"/>
    <w:rsid w:val="008438B4"/>
    <w:rsid w:val="00843C13"/>
    <w:rsid w:val="008454F8"/>
    <w:rsid w:val="0085173A"/>
    <w:rsid w:val="00854343"/>
    <w:rsid w:val="00860297"/>
    <w:rsid w:val="008603CE"/>
    <w:rsid w:val="008620FC"/>
    <w:rsid w:val="008627A5"/>
    <w:rsid w:val="00863E05"/>
    <w:rsid w:val="0086431E"/>
    <w:rsid w:val="008657D6"/>
    <w:rsid w:val="00865ACA"/>
    <w:rsid w:val="00865D28"/>
    <w:rsid w:val="00865F85"/>
    <w:rsid w:val="00867036"/>
    <w:rsid w:val="00867C10"/>
    <w:rsid w:val="00870439"/>
    <w:rsid w:val="00870DA1"/>
    <w:rsid w:val="00877766"/>
    <w:rsid w:val="00883F93"/>
    <w:rsid w:val="00884DB3"/>
    <w:rsid w:val="00885A9D"/>
    <w:rsid w:val="008864F6"/>
    <w:rsid w:val="00886595"/>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2767"/>
    <w:rsid w:val="008C475E"/>
    <w:rsid w:val="008C4767"/>
    <w:rsid w:val="008C619A"/>
    <w:rsid w:val="008D0CE8"/>
    <w:rsid w:val="008D2D1D"/>
    <w:rsid w:val="008D3EEF"/>
    <w:rsid w:val="008D453D"/>
    <w:rsid w:val="008D53AD"/>
    <w:rsid w:val="008D562B"/>
    <w:rsid w:val="008D5733"/>
    <w:rsid w:val="008D622B"/>
    <w:rsid w:val="008D666C"/>
    <w:rsid w:val="008D7B54"/>
    <w:rsid w:val="008D7E84"/>
    <w:rsid w:val="008E0C9D"/>
    <w:rsid w:val="008E1648"/>
    <w:rsid w:val="008E1B3E"/>
    <w:rsid w:val="008E2319"/>
    <w:rsid w:val="008E4531"/>
    <w:rsid w:val="008E4BB6"/>
    <w:rsid w:val="008E5518"/>
    <w:rsid w:val="008E6A84"/>
    <w:rsid w:val="008F0CDC"/>
    <w:rsid w:val="008F17A3"/>
    <w:rsid w:val="008F1ED3"/>
    <w:rsid w:val="008F4C29"/>
    <w:rsid w:val="008F70BD"/>
    <w:rsid w:val="008F788F"/>
    <w:rsid w:val="008F7EA2"/>
    <w:rsid w:val="00902722"/>
    <w:rsid w:val="009027BC"/>
    <w:rsid w:val="0090302D"/>
    <w:rsid w:val="00903885"/>
    <w:rsid w:val="009062E6"/>
    <w:rsid w:val="00911BE5"/>
    <w:rsid w:val="00913CA9"/>
    <w:rsid w:val="009145AE"/>
    <w:rsid w:val="009146CE"/>
    <w:rsid w:val="00914CA7"/>
    <w:rsid w:val="00915C3E"/>
    <w:rsid w:val="009161A8"/>
    <w:rsid w:val="00917FA2"/>
    <w:rsid w:val="009245F5"/>
    <w:rsid w:val="009249EC"/>
    <w:rsid w:val="009273B3"/>
    <w:rsid w:val="009305B5"/>
    <w:rsid w:val="00935C2D"/>
    <w:rsid w:val="009429D5"/>
    <w:rsid w:val="00942BF1"/>
    <w:rsid w:val="009446FE"/>
    <w:rsid w:val="00945180"/>
    <w:rsid w:val="00945428"/>
    <w:rsid w:val="0094607B"/>
    <w:rsid w:val="00947B4B"/>
    <w:rsid w:val="00953604"/>
    <w:rsid w:val="0095496B"/>
    <w:rsid w:val="009610DC"/>
    <w:rsid w:val="00961490"/>
    <w:rsid w:val="0096381A"/>
    <w:rsid w:val="00965E04"/>
    <w:rsid w:val="009674AD"/>
    <w:rsid w:val="00970CDC"/>
    <w:rsid w:val="00972274"/>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9F048D"/>
    <w:rsid w:val="00A01757"/>
    <w:rsid w:val="00A028C0"/>
    <w:rsid w:val="00A02BAE"/>
    <w:rsid w:val="00A05AA6"/>
    <w:rsid w:val="00A05FA4"/>
    <w:rsid w:val="00A06A6B"/>
    <w:rsid w:val="00A07E47"/>
    <w:rsid w:val="00A129D0"/>
    <w:rsid w:val="00A12C33"/>
    <w:rsid w:val="00A1313B"/>
    <w:rsid w:val="00A138BA"/>
    <w:rsid w:val="00A13C8B"/>
    <w:rsid w:val="00A14BAD"/>
    <w:rsid w:val="00A14C8E"/>
    <w:rsid w:val="00A153D9"/>
    <w:rsid w:val="00A15F09"/>
    <w:rsid w:val="00A169B6"/>
    <w:rsid w:val="00A2271D"/>
    <w:rsid w:val="00A237D5"/>
    <w:rsid w:val="00A27C8B"/>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47DCC"/>
    <w:rsid w:val="00A55BD6"/>
    <w:rsid w:val="00A55D50"/>
    <w:rsid w:val="00A57142"/>
    <w:rsid w:val="00A61D48"/>
    <w:rsid w:val="00A648CD"/>
    <w:rsid w:val="00A65209"/>
    <w:rsid w:val="00A6537A"/>
    <w:rsid w:val="00A67866"/>
    <w:rsid w:val="00A70B07"/>
    <w:rsid w:val="00A723F8"/>
    <w:rsid w:val="00A77753"/>
    <w:rsid w:val="00A77CCB"/>
    <w:rsid w:val="00A83D8D"/>
    <w:rsid w:val="00A8446B"/>
    <w:rsid w:val="00A8473F"/>
    <w:rsid w:val="00A8566C"/>
    <w:rsid w:val="00A862D6"/>
    <w:rsid w:val="00A8715E"/>
    <w:rsid w:val="00A87647"/>
    <w:rsid w:val="00A91053"/>
    <w:rsid w:val="00A9295B"/>
    <w:rsid w:val="00A93B09"/>
    <w:rsid w:val="00A952D7"/>
    <w:rsid w:val="00A963F7"/>
    <w:rsid w:val="00A96AD8"/>
    <w:rsid w:val="00AA052C"/>
    <w:rsid w:val="00AA1E45"/>
    <w:rsid w:val="00AA30E6"/>
    <w:rsid w:val="00AA4286"/>
    <w:rsid w:val="00AA456B"/>
    <w:rsid w:val="00AA57F5"/>
    <w:rsid w:val="00AA672E"/>
    <w:rsid w:val="00AA6EC9"/>
    <w:rsid w:val="00AB1BD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20821"/>
    <w:rsid w:val="00B21F61"/>
    <w:rsid w:val="00B261F1"/>
    <w:rsid w:val="00B265BC"/>
    <w:rsid w:val="00B267D3"/>
    <w:rsid w:val="00B31FB1"/>
    <w:rsid w:val="00B33778"/>
    <w:rsid w:val="00B33952"/>
    <w:rsid w:val="00B33C5E"/>
    <w:rsid w:val="00B342F4"/>
    <w:rsid w:val="00B34369"/>
    <w:rsid w:val="00B34DC2"/>
    <w:rsid w:val="00B36669"/>
    <w:rsid w:val="00B378E5"/>
    <w:rsid w:val="00B41400"/>
    <w:rsid w:val="00B4346D"/>
    <w:rsid w:val="00B440F4"/>
    <w:rsid w:val="00B447A5"/>
    <w:rsid w:val="00B4654C"/>
    <w:rsid w:val="00B47293"/>
    <w:rsid w:val="00B50E50"/>
    <w:rsid w:val="00B52120"/>
    <w:rsid w:val="00B5343E"/>
    <w:rsid w:val="00B54ABC"/>
    <w:rsid w:val="00B56FBE"/>
    <w:rsid w:val="00B62B58"/>
    <w:rsid w:val="00B65149"/>
    <w:rsid w:val="00B66567"/>
    <w:rsid w:val="00B66F52"/>
    <w:rsid w:val="00B66FE5"/>
    <w:rsid w:val="00B6787F"/>
    <w:rsid w:val="00B71526"/>
    <w:rsid w:val="00B72880"/>
    <w:rsid w:val="00B758BF"/>
    <w:rsid w:val="00B82044"/>
    <w:rsid w:val="00B827A6"/>
    <w:rsid w:val="00B831CE"/>
    <w:rsid w:val="00B86677"/>
    <w:rsid w:val="00B87131"/>
    <w:rsid w:val="00B932B5"/>
    <w:rsid w:val="00B939B1"/>
    <w:rsid w:val="00B96D40"/>
    <w:rsid w:val="00B97386"/>
    <w:rsid w:val="00B978DB"/>
    <w:rsid w:val="00BA263B"/>
    <w:rsid w:val="00BA42B2"/>
    <w:rsid w:val="00BA58D4"/>
    <w:rsid w:val="00BA5B9E"/>
    <w:rsid w:val="00BA7C9A"/>
    <w:rsid w:val="00BB5F8F"/>
    <w:rsid w:val="00BB657A"/>
    <w:rsid w:val="00BC1A4E"/>
    <w:rsid w:val="00BC25CF"/>
    <w:rsid w:val="00BC5DC7"/>
    <w:rsid w:val="00BC6B8B"/>
    <w:rsid w:val="00BC73D8"/>
    <w:rsid w:val="00BD1E77"/>
    <w:rsid w:val="00BD36A1"/>
    <w:rsid w:val="00BD52D7"/>
    <w:rsid w:val="00BD56F2"/>
    <w:rsid w:val="00BD5AD2"/>
    <w:rsid w:val="00BE22F3"/>
    <w:rsid w:val="00BE5B52"/>
    <w:rsid w:val="00BE7B8D"/>
    <w:rsid w:val="00BF0993"/>
    <w:rsid w:val="00BF10A9"/>
    <w:rsid w:val="00BF15C7"/>
    <w:rsid w:val="00BF1703"/>
    <w:rsid w:val="00BF231C"/>
    <w:rsid w:val="00BF51E5"/>
    <w:rsid w:val="00BF74A6"/>
    <w:rsid w:val="00BF7718"/>
    <w:rsid w:val="00C013AD"/>
    <w:rsid w:val="00C020FB"/>
    <w:rsid w:val="00C04904"/>
    <w:rsid w:val="00C056B3"/>
    <w:rsid w:val="00C103E5"/>
    <w:rsid w:val="00C13319"/>
    <w:rsid w:val="00C13DC4"/>
    <w:rsid w:val="00C13EE9"/>
    <w:rsid w:val="00C21540"/>
    <w:rsid w:val="00C21906"/>
    <w:rsid w:val="00C21BFA"/>
    <w:rsid w:val="00C24580"/>
    <w:rsid w:val="00C24C8D"/>
    <w:rsid w:val="00C25FE2"/>
    <w:rsid w:val="00C260F4"/>
    <w:rsid w:val="00C26B53"/>
    <w:rsid w:val="00C279B2"/>
    <w:rsid w:val="00C33E50"/>
    <w:rsid w:val="00C34C20"/>
    <w:rsid w:val="00C35A3E"/>
    <w:rsid w:val="00C413A4"/>
    <w:rsid w:val="00C42130"/>
    <w:rsid w:val="00C423A4"/>
    <w:rsid w:val="00C44BF5"/>
    <w:rsid w:val="00C510E7"/>
    <w:rsid w:val="00C521D6"/>
    <w:rsid w:val="00C55232"/>
    <w:rsid w:val="00C553A4"/>
    <w:rsid w:val="00C55A06"/>
    <w:rsid w:val="00C55D03"/>
    <w:rsid w:val="00C601BC"/>
    <w:rsid w:val="00C6329F"/>
    <w:rsid w:val="00C63340"/>
    <w:rsid w:val="00C643F9"/>
    <w:rsid w:val="00C64E95"/>
    <w:rsid w:val="00C71372"/>
    <w:rsid w:val="00C72410"/>
    <w:rsid w:val="00C7287F"/>
    <w:rsid w:val="00C72E3A"/>
    <w:rsid w:val="00C80CB8"/>
    <w:rsid w:val="00C819F8"/>
    <w:rsid w:val="00C8248C"/>
    <w:rsid w:val="00C84E33"/>
    <w:rsid w:val="00C86D6F"/>
    <w:rsid w:val="00C905FC"/>
    <w:rsid w:val="00C9081F"/>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E76"/>
    <w:rsid w:val="00CF5229"/>
    <w:rsid w:val="00CF686F"/>
    <w:rsid w:val="00CF6E60"/>
    <w:rsid w:val="00CF7BCA"/>
    <w:rsid w:val="00D00568"/>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6DB7"/>
    <w:rsid w:val="00D90433"/>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102"/>
    <w:rsid w:val="00DD54B0"/>
    <w:rsid w:val="00DD57EE"/>
    <w:rsid w:val="00DD6BCC"/>
    <w:rsid w:val="00DE0A4B"/>
    <w:rsid w:val="00DE2410"/>
    <w:rsid w:val="00DE2939"/>
    <w:rsid w:val="00DE6E81"/>
    <w:rsid w:val="00DE703F"/>
    <w:rsid w:val="00DE7595"/>
    <w:rsid w:val="00DF1961"/>
    <w:rsid w:val="00DF22DC"/>
    <w:rsid w:val="00DF44DE"/>
    <w:rsid w:val="00DF4A10"/>
    <w:rsid w:val="00E01138"/>
    <w:rsid w:val="00E0191E"/>
    <w:rsid w:val="00E02360"/>
    <w:rsid w:val="00E02DFB"/>
    <w:rsid w:val="00E030F9"/>
    <w:rsid w:val="00E0311A"/>
    <w:rsid w:val="00E03138"/>
    <w:rsid w:val="00E06404"/>
    <w:rsid w:val="00E11A85"/>
    <w:rsid w:val="00E12495"/>
    <w:rsid w:val="00E14A39"/>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4A7"/>
    <w:rsid w:val="00E51E68"/>
    <w:rsid w:val="00E527F8"/>
    <w:rsid w:val="00E52EFD"/>
    <w:rsid w:val="00E5408A"/>
    <w:rsid w:val="00E56800"/>
    <w:rsid w:val="00E62FF9"/>
    <w:rsid w:val="00E635D6"/>
    <w:rsid w:val="00E639BC"/>
    <w:rsid w:val="00E664CC"/>
    <w:rsid w:val="00E70388"/>
    <w:rsid w:val="00E70B15"/>
    <w:rsid w:val="00E70F92"/>
    <w:rsid w:val="00E74C54"/>
    <w:rsid w:val="00E77A03"/>
    <w:rsid w:val="00E80522"/>
    <w:rsid w:val="00E822E8"/>
    <w:rsid w:val="00E82554"/>
    <w:rsid w:val="00E82606"/>
    <w:rsid w:val="00E846C8"/>
    <w:rsid w:val="00E84957"/>
    <w:rsid w:val="00E84A55"/>
    <w:rsid w:val="00E85BFF"/>
    <w:rsid w:val="00E90391"/>
    <w:rsid w:val="00E906C2"/>
    <w:rsid w:val="00E9070B"/>
    <w:rsid w:val="00E91175"/>
    <w:rsid w:val="00E9311F"/>
    <w:rsid w:val="00E934D1"/>
    <w:rsid w:val="00E94AF0"/>
    <w:rsid w:val="00E95D13"/>
    <w:rsid w:val="00E95DD3"/>
    <w:rsid w:val="00E969D5"/>
    <w:rsid w:val="00EA46B0"/>
    <w:rsid w:val="00EA58D1"/>
    <w:rsid w:val="00EA61BC"/>
    <w:rsid w:val="00EA681A"/>
    <w:rsid w:val="00EA735B"/>
    <w:rsid w:val="00EB1E1A"/>
    <w:rsid w:val="00EB1E69"/>
    <w:rsid w:val="00EB2086"/>
    <w:rsid w:val="00EB5EDF"/>
    <w:rsid w:val="00EB60FE"/>
    <w:rsid w:val="00EB74DB"/>
    <w:rsid w:val="00EC5359"/>
    <w:rsid w:val="00EC562A"/>
    <w:rsid w:val="00EC7A63"/>
    <w:rsid w:val="00ED067A"/>
    <w:rsid w:val="00ED12A4"/>
    <w:rsid w:val="00ED2B50"/>
    <w:rsid w:val="00EE0350"/>
    <w:rsid w:val="00EE0719"/>
    <w:rsid w:val="00EE0E80"/>
    <w:rsid w:val="00EE613F"/>
    <w:rsid w:val="00EE7295"/>
    <w:rsid w:val="00EE7869"/>
    <w:rsid w:val="00EF054A"/>
    <w:rsid w:val="00EF3235"/>
    <w:rsid w:val="00EF7E72"/>
    <w:rsid w:val="00F01542"/>
    <w:rsid w:val="00F022A4"/>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0FC8"/>
    <w:rsid w:val="00F6194E"/>
    <w:rsid w:val="00F623AC"/>
    <w:rsid w:val="00F6412A"/>
    <w:rsid w:val="00F64EA4"/>
    <w:rsid w:val="00F65893"/>
    <w:rsid w:val="00F66A4A"/>
    <w:rsid w:val="00F71E22"/>
    <w:rsid w:val="00F72142"/>
    <w:rsid w:val="00F72AE7"/>
    <w:rsid w:val="00F77D98"/>
    <w:rsid w:val="00F833BA"/>
    <w:rsid w:val="00F84360"/>
    <w:rsid w:val="00F84FD0"/>
    <w:rsid w:val="00F859A8"/>
    <w:rsid w:val="00F9108B"/>
    <w:rsid w:val="00F91349"/>
    <w:rsid w:val="00F93A8A"/>
    <w:rsid w:val="00F95248"/>
    <w:rsid w:val="00F956A9"/>
    <w:rsid w:val="00F963ED"/>
    <w:rsid w:val="00F966CF"/>
    <w:rsid w:val="00F96CAE"/>
    <w:rsid w:val="00F97307"/>
    <w:rsid w:val="00F97C99"/>
    <w:rsid w:val="00FA662D"/>
    <w:rsid w:val="00FA6730"/>
    <w:rsid w:val="00FA73B1"/>
    <w:rsid w:val="00FB0CB9"/>
    <w:rsid w:val="00FB34F3"/>
    <w:rsid w:val="00FB45F1"/>
    <w:rsid w:val="00FB4A72"/>
    <w:rsid w:val="00FB54E8"/>
    <w:rsid w:val="00FB64DE"/>
    <w:rsid w:val="00FB7054"/>
    <w:rsid w:val="00FC17B7"/>
    <w:rsid w:val="00FC2CB7"/>
    <w:rsid w:val="00FC4090"/>
    <w:rsid w:val="00FC55B4"/>
    <w:rsid w:val="00FC615A"/>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D77DED"/>
    <w:rsid w:val="04AF5777"/>
    <w:rsid w:val="08934F5C"/>
    <w:rsid w:val="0B506EE3"/>
    <w:rsid w:val="0BEE947F"/>
    <w:rsid w:val="0ECF6E01"/>
    <w:rsid w:val="1B4373BF"/>
    <w:rsid w:val="1D862FB7"/>
    <w:rsid w:val="1DAEF475"/>
    <w:rsid w:val="1EBED858"/>
    <w:rsid w:val="21FB0C50"/>
    <w:rsid w:val="27FFAE9E"/>
    <w:rsid w:val="290E2883"/>
    <w:rsid w:val="2FFE4618"/>
    <w:rsid w:val="33DB0BE2"/>
    <w:rsid w:val="360A2775"/>
    <w:rsid w:val="37834667"/>
    <w:rsid w:val="37DFA7E1"/>
    <w:rsid w:val="3C2FFF82"/>
    <w:rsid w:val="3FBDC46A"/>
    <w:rsid w:val="3FF73EBF"/>
    <w:rsid w:val="416F38AE"/>
    <w:rsid w:val="41925550"/>
    <w:rsid w:val="466F4342"/>
    <w:rsid w:val="46F1541C"/>
    <w:rsid w:val="4A3D61D2"/>
    <w:rsid w:val="4B453F31"/>
    <w:rsid w:val="4BFF2079"/>
    <w:rsid w:val="4E46601D"/>
    <w:rsid w:val="4FF9FF8A"/>
    <w:rsid w:val="53023F95"/>
    <w:rsid w:val="55FFB2A7"/>
    <w:rsid w:val="57D913C3"/>
    <w:rsid w:val="59FE7CB3"/>
    <w:rsid w:val="5BFD3E5E"/>
    <w:rsid w:val="5C574624"/>
    <w:rsid w:val="5D6F7A53"/>
    <w:rsid w:val="5FDB2C24"/>
    <w:rsid w:val="69374127"/>
    <w:rsid w:val="696F6FAE"/>
    <w:rsid w:val="69AF7AE6"/>
    <w:rsid w:val="6DF6FA97"/>
    <w:rsid w:val="70427A3C"/>
    <w:rsid w:val="72EA9AB0"/>
    <w:rsid w:val="74740865"/>
    <w:rsid w:val="754394F1"/>
    <w:rsid w:val="76739535"/>
    <w:rsid w:val="773D1872"/>
    <w:rsid w:val="777C554B"/>
    <w:rsid w:val="77FE666C"/>
    <w:rsid w:val="7B15CCEE"/>
    <w:rsid w:val="7C2E5475"/>
    <w:rsid w:val="7CDF0632"/>
    <w:rsid w:val="7DDEE487"/>
    <w:rsid w:val="7DF9BFE2"/>
    <w:rsid w:val="7DFD0CBF"/>
    <w:rsid w:val="7E533BCF"/>
    <w:rsid w:val="7EED7287"/>
    <w:rsid w:val="7EFF74AA"/>
    <w:rsid w:val="7FBB210E"/>
    <w:rsid w:val="7FE73239"/>
    <w:rsid w:val="7FFBC7EF"/>
    <w:rsid w:val="9FFF771C"/>
    <w:rsid w:val="B39F60BD"/>
    <w:rsid w:val="B3FFE777"/>
    <w:rsid w:val="BDEF2699"/>
    <w:rsid w:val="BF1B7BD6"/>
    <w:rsid w:val="CEB7A9BE"/>
    <w:rsid w:val="CEEF11BF"/>
    <w:rsid w:val="CF2FAFEC"/>
    <w:rsid w:val="DB776121"/>
    <w:rsid w:val="DF1C3C60"/>
    <w:rsid w:val="E57F2A91"/>
    <w:rsid w:val="EB7F72C5"/>
    <w:rsid w:val="EDF51435"/>
    <w:rsid w:val="EEFA3E6C"/>
    <w:rsid w:val="EFBBCD47"/>
    <w:rsid w:val="EFCD9A8A"/>
    <w:rsid w:val="EFF540DB"/>
    <w:rsid w:val="F1BB714A"/>
    <w:rsid w:val="F3BD0341"/>
    <w:rsid w:val="F3F61F89"/>
    <w:rsid w:val="F45D0D6E"/>
    <w:rsid w:val="F4B38224"/>
    <w:rsid w:val="F56BBD69"/>
    <w:rsid w:val="F7FC5C56"/>
    <w:rsid w:val="F7FFF46D"/>
    <w:rsid w:val="FAF7EB40"/>
    <w:rsid w:val="FD7FB173"/>
    <w:rsid w:val="FDED2357"/>
    <w:rsid w:val="FE7FC3FF"/>
    <w:rsid w:val="FF3F74B8"/>
    <w:rsid w:val="FF85AF5B"/>
    <w:rsid w:val="FFDA58E2"/>
    <w:rsid w:val="FFDBC2E2"/>
    <w:rsid w:val="FFDFFBF2"/>
    <w:rsid w:val="FFEDEA78"/>
    <w:rsid w:val="FFFF2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46"/>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endnote text"/>
    <w:basedOn w:val="1"/>
    <w:semiHidden/>
    <w:qFormat/>
    <w:uiPriority w:val="0"/>
    <w:pPr>
      <w:snapToGrid w:val="0"/>
      <w:ind w:firstLine="420" w:firstLineChars="200"/>
      <w:jc w:val="left"/>
    </w:pPr>
    <w:rPr>
      <w:rFonts w:ascii="宋体" w:hAnsi="宋体"/>
      <w:color w:val="00B0F0"/>
    </w:rPr>
  </w:style>
  <w:style w:type="paragraph" w:styleId="18">
    <w:name w:val="Balloon Text"/>
    <w:basedOn w:val="1"/>
    <w:link w:val="47"/>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9"/>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5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5"/>
      <w:vertAlign w:val="superscript"/>
    </w:rPr>
  </w:style>
  <w:style w:type="character" w:customStyle="1" w:styleId="37">
    <w:name w:val="标题 2 Char"/>
    <w:link w:val="3"/>
    <w:qFormat/>
    <w:uiPriority w:val="0"/>
    <w:rPr>
      <w:rFonts w:ascii="Arial" w:hAnsi="Arial" w:eastAsia="黑体" w:cs="Times New Roman"/>
      <w:b/>
      <w:bCs/>
      <w:sz w:val="32"/>
      <w:szCs w:val="32"/>
    </w:rPr>
  </w:style>
  <w:style w:type="character" w:customStyle="1" w:styleId="38">
    <w:name w:val="标题 1 Char"/>
    <w:link w:val="2"/>
    <w:qFormat/>
    <w:uiPriority w:val="0"/>
    <w:rPr>
      <w:rFonts w:ascii="Times New Roman" w:hAnsi="Times New Roman" w:eastAsia="宋体" w:cs="Times New Roman"/>
      <w:b/>
      <w:bCs/>
      <w:kern w:val="44"/>
      <w:sz w:val="44"/>
      <w:szCs w:val="44"/>
    </w:rPr>
  </w:style>
  <w:style w:type="character" w:customStyle="1" w:styleId="39">
    <w:name w:val="标题 3 Char"/>
    <w:link w:val="4"/>
    <w:qFormat/>
    <w:uiPriority w:val="0"/>
    <w:rPr>
      <w:rFonts w:ascii="Times New Roman" w:hAnsi="Times New Roman" w:eastAsia="宋体" w:cs="Times New Roman"/>
      <w:b/>
      <w:bCs/>
      <w:sz w:val="32"/>
      <w:szCs w:val="32"/>
    </w:rPr>
  </w:style>
  <w:style w:type="character" w:customStyle="1" w:styleId="40">
    <w:name w:val="标题 4 Char"/>
    <w:link w:val="5"/>
    <w:qFormat/>
    <w:uiPriority w:val="0"/>
    <w:rPr>
      <w:rFonts w:ascii="Arial" w:hAnsi="Arial" w:eastAsia="黑体" w:cs="Times New Roman"/>
      <w:b/>
      <w:bCs/>
      <w:sz w:val="28"/>
      <w:szCs w:val="28"/>
    </w:rPr>
  </w:style>
  <w:style w:type="character" w:customStyle="1" w:styleId="41">
    <w:name w:val="标题 5 Char"/>
    <w:link w:val="6"/>
    <w:qFormat/>
    <w:uiPriority w:val="0"/>
    <w:rPr>
      <w:rFonts w:ascii="Times New Roman" w:hAnsi="Times New Roman" w:eastAsia="宋体" w:cs="Times New Roman"/>
      <w:b/>
      <w:bCs/>
      <w:sz w:val="28"/>
      <w:szCs w:val="28"/>
    </w:rPr>
  </w:style>
  <w:style w:type="character" w:customStyle="1" w:styleId="42">
    <w:name w:val="标题 6 Char"/>
    <w:link w:val="7"/>
    <w:qFormat/>
    <w:uiPriority w:val="0"/>
    <w:rPr>
      <w:rFonts w:ascii="Arial" w:hAnsi="Arial" w:eastAsia="黑体" w:cs="Times New Roman"/>
      <w:b/>
      <w:bCs/>
      <w:sz w:val="24"/>
      <w:szCs w:val="24"/>
    </w:rPr>
  </w:style>
  <w:style w:type="character" w:customStyle="1" w:styleId="43">
    <w:name w:val="标题 7 Char"/>
    <w:link w:val="8"/>
    <w:qFormat/>
    <w:uiPriority w:val="0"/>
    <w:rPr>
      <w:rFonts w:ascii="Times New Roman" w:hAnsi="Times New Roman" w:eastAsia="宋体" w:cs="Times New Roman"/>
      <w:b/>
      <w:bCs/>
      <w:sz w:val="24"/>
      <w:szCs w:val="24"/>
    </w:rPr>
  </w:style>
  <w:style w:type="character" w:customStyle="1" w:styleId="44">
    <w:name w:val="标题 8 Char"/>
    <w:link w:val="9"/>
    <w:qFormat/>
    <w:uiPriority w:val="0"/>
    <w:rPr>
      <w:rFonts w:ascii="Arial" w:hAnsi="Arial" w:eastAsia="黑体" w:cs="Times New Roman"/>
      <w:sz w:val="24"/>
      <w:szCs w:val="24"/>
    </w:rPr>
  </w:style>
  <w:style w:type="character" w:customStyle="1" w:styleId="45">
    <w:name w:val="标题 9 Char"/>
    <w:link w:val="10"/>
    <w:qFormat/>
    <w:uiPriority w:val="0"/>
    <w:rPr>
      <w:rFonts w:ascii="Arial" w:hAnsi="Arial" w:eastAsia="黑体" w:cs="Times New Roman"/>
      <w:szCs w:val="21"/>
    </w:rPr>
  </w:style>
  <w:style w:type="character" w:customStyle="1" w:styleId="46">
    <w:name w:val="正文文本 Char"/>
    <w:link w:val="14"/>
    <w:qFormat/>
    <w:uiPriority w:val="0"/>
    <w:rPr>
      <w:rFonts w:ascii="Times New Roman" w:hAnsi="Times New Roman" w:eastAsia="宋体" w:cs="Times New Roman"/>
      <w:szCs w:val="20"/>
    </w:rPr>
  </w:style>
  <w:style w:type="character" w:customStyle="1" w:styleId="47">
    <w:name w:val="批注框文本 Char"/>
    <w:link w:val="18"/>
    <w:semiHidden/>
    <w:qFormat/>
    <w:uiPriority w:val="99"/>
    <w:rPr>
      <w:sz w:val="18"/>
      <w:szCs w:val="18"/>
    </w:rPr>
  </w:style>
  <w:style w:type="character" w:customStyle="1" w:styleId="48">
    <w:name w:val="页脚 Char"/>
    <w:link w:val="19"/>
    <w:qFormat/>
    <w:uiPriority w:val="99"/>
    <w:rPr>
      <w:rFonts w:ascii="宋体" w:hAnsi="Times New Roman" w:eastAsia="宋体" w:cs="Times New Roman"/>
      <w:sz w:val="18"/>
      <w:szCs w:val="18"/>
    </w:rPr>
  </w:style>
  <w:style w:type="character" w:customStyle="1" w:styleId="49">
    <w:name w:val="页眉 Char"/>
    <w:link w:val="20"/>
    <w:qFormat/>
    <w:uiPriority w:val="99"/>
    <w:rPr>
      <w:rFonts w:ascii="Times New Roman" w:hAnsi="Times New Roman" w:eastAsia="宋体" w:cs="Times New Roman"/>
      <w:sz w:val="18"/>
      <w:szCs w:val="18"/>
    </w:rPr>
  </w:style>
  <w:style w:type="character" w:customStyle="1" w:styleId="50">
    <w:name w:val="脚注文本 Char"/>
    <w:link w:val="23"/>
    <w:semiHidden/>
    <w:qFormat/>
    <w:uiPriority w:val="0"/>
    <w:rPr>
      <w:rFonts w:ascii="宋体" w:hAnsi="Times New Roman" w:eastAsia="宋体" w:cs="Times New Roman"/>
      <w:sz w:val="18"/>
      <w:szCs w:val="18"/>
    </w:rPr>
  </w:style>
  <w:style w:type="character" w:customStyle="1" w:styleId="51">
    <w:name w:val="标题 Char"/>
    <w:link w:val="27"/>
    <w:qFormat/>
    <w:uiPriority w:val="0"/>
    <w:rPr>
      <w:rFonts w:ascii="Arial" w:hAnsi="Arial" w:eastAsia="宋体" w:cs="Arial"/>
      <w:b/>
      <w:bCs/>
      <w:sz w:val="32"/>
      <w:szCs w:val="32"/>
    </w:rPr>
  </w:style>
  <w:style w:type="character" w:customStyle="1" w:styleId="52">
    <w:name w:val="标准文件_来源"/>
    <w:basedOn w:val="30"/>
    <w:qFormat/>
    <w:uiPriority w:val="1"/>
    <w:rPr>
      <w:rFonts w:eastAsia="宋体"/>
      <w:sz w:val="21"/>
    </w:rPr>
  </w:style>
  <w:style w:type="character" w:customStyle="1" w:styleId="53">
    <w:name w:val="发布"/>
    <w:basedOn w:val="30"/>
    <w:qFormat/>
    <w:uiPriority w:val="0"/>
    <w:rPr>
      <w:rFonts w:ascii="黑体" w:eastAsia="黑体"/>
      <w:spacing w:val="85"/>
      <w:w w:val="100"/>
      <w:position w:val="3"/>
      <w:sz w:val="28"/>
      <w:szCs w:val="28"/>
    </w:rPr>
  </w:style>
  <w:style w:type="character" w:customStyle="1" w:styleId="54">
    <w:name w:val="引用 Char"/>
    <w:link w:val="55"/>
    <w:qFormat/>
    <w:uiPriority w:val="29"/>
    <w:rPr>
      <w:i/>
      <w:iCs/>
      <w:color w:val="000000"/>
    </w:rPr>
  </w:style>
  <w:style w:type="paragraph" w:styleId="55">
    <w:name w:val="Quote"/>
    <w:basedOn w:val="1"/>
    <w:next w:val="1"/>
    <w:link w:val="54"/>
    <w:qFormat/>
    <w:uiPriority w:val="29"/>
    <w:rPr>
      <w:i/>
      <w:iCs/>
      <w:color w:val="000000"/>
    </w:rPr>
  </w:style>
  <w:style w:type="character" w:customStyle="1" w:styleId="56">
    <w:name w:val="不明显参考1"/>
    <w:qFormat/>
    <w:uiPriority w:val="31"/>
    <w:rPr>
      <w:smallCaps/>
      <w:color w:val="C0504D"/>
      <w:u w:val="single"/>
    </w:rPr>
  </w:style>
  <w:style w:type="character" w:styleId="57">
    <w:name w:val="Placeholder Text"/>
    <w:basedOn w:val="30"/>
    <w:semiHidden/>
    <w:qFormat/>
    <w:uiPriority w:val="99"/>
    <w:rPr>
      <w:color w:val="808080"/>
    </w:rPr>
  </w:style>
  <w:style w:type="character" w:customStyle="1" w:styleId="58">
    <w:name w:val="标准文件_发布"/>
    <w:qFormat/>
    <w:uiPriority w:val="0"/>
    <w:rPr>
      <w:rFonts w:ascii="黑体" w:eastAsia="黑体"/>
      <w:spacing w:val="0"/>
      <w:w w:val="100"/>
      <w:position w:val="3"/>
      <w:sz w:val="28"/>
    </w:rPr>
  </w:style>
  <w:style w:type="character" w:customStyle="1" w:styleId="59">
    <w:name w:val="标准文件_图表脚注内容"/>
    <w:qFormat/>
    <w:uiPriority w:val="0"/>
    <w:rPr>
      <w:rFonts w:ascii="宋体" w:hAnsi="宋体" w:eastAsia="宋体" w:cs="Times New Roman"/>
      <w:spacing w:val="0"/>
      <w:sz w:val="18"/>
      <w:vertAlign w:val="superscript"/>
    </w:rPr>
  </w:style>
  <w:style w:type="character" w:customStyle="1" w:styleId="60">
    <w:name w:val="个人答复风格"/>
    <w:qFormat/>
    <w:uiPriority w:val="0"/>
    <w:rPr>
      <w:rFonts w:ascii="Arial" w:hAnsi="Arial" w:eastAsia="宋体" w:cs="Arial"/>
      <w:color w:val="auto"/>
      <w:spacing w:val="0"/>
      <w:sz w:val="20"/>
    </w:rPr>
  </w:style>
  <w:style w:type="character" w:customStyle="1" w:styleId="61">
    <w:name w:val="标准文件_示例X后 字符"/>
    <w:basedOn w:val="62"/>
    <w:link w:val="64"/>
    <w:qFormat/>
    <w:uiPriority w:val="0"/>
    <w:rPr>
      <w:rFonts w:ascii="宋体" w:hAnsi="Times New Roman"/>
      <w:sz w:val="18"/>
    </w:rPr>
  </w:style>
  <w:style w:type="character" w:customStyle="1" w:styleId="62">
    <w:name w:val="标准文件_段 Char"/>
    <w:link w:val="63"/>
    <w:qFormat/>
    <w:uiPriority w:val="0"/>
    <w:rPr>
      <w:rFonts w:ascii="宋体" w:hAnsi="Times New Roman"/>
      <w:sz w:val="21"/>
    </w:rPr>
  </w:style>
  <w:style w:type="paragraph" w:customStyle="1" w:styleId="63">
    <w:name w:val="标准文件_段"/>
    <w:link w:val="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
    <w:name w:val="标准文件_示例X后"/>
    <w:basedOn w:val="63"/>
    <w:link w:val="61"/>
    <w:qFormat/>
    <w:uiPriority w:val="0"/>
    <w:pPr>
      <w:ind w:left="1049" w:firstLine="0" w:firstLineChars="0"/>
    </w:pPr>
    <w:rPr>
      <w:sz w:val="18"/>
    </w:rPr>
  </w:style>
  <w:style w:type="character" w:customStyle="1" w:styleId="65">
    <w:name w:val="个人撰写风格"/>
    <w:qFormat/>
    <w:uiPriority w:val="0"/>
    <w:rPr>
      <w:rFonts w:ascii="Arial" w:hAnsi="Arial" w:eastAsia="宋体" w:cs="Arial"/>
      <w:color w:val="auto"/>
      <w:spacing w:val="0"/>
      <w:sz w:val="20"/>
    </w:rPr>
  </w:style>
  <w:style w:type="paragraph" w:customStyle="1" w:styleId="66">
    <w:name w:val="标准文件_封面标准编号"/>
    <w:basedOn w:val="1"/>
    <w:next w:val="67"/>
    <w:qFormat/>
    <w:uiPriority w:val="0"/>
    <w:pPr>
      <w:spacing w:line="310" w:lineRule="exact"/>
      <w:jc w:val="right"/>
    </w:pPr>
    <w:rPr>
      <w:rFonts w:ascii="黑体" w:eastAsia="黑体"/>
      <w:kern w:val="0"/>
      <w:sz w:val="28"/>
    </w:rPr>
  </w:style>
  <w:style w:type="paragraph" w:customStyle="1" w:styleId="67">
    <w:name w:val="标准文件_标准代替"/>
    <w:basedOn w:val="1"/>
    <w:next w:val="1"/>
    <w:qFormat/>
    <w:uiPriority w:val="0"/>
    <w:pPr>
      <w:spacing w:line="310" w:lineRule="exact"/>
      <w:jc w:val="right"/>
    </w:pPr>
    <w:rPr>
      <w:rFonts w:ascii="宋体" w:hAnsi="宋体"/>
      <w:kern w:val="0"/>
    </w:rPr>
  </w:style>
  <w:style w:type="paragraph" w:customStyle="1" w:styleId="68">
    <w:name w:val="标准文件_引言一级无标题"/>
    <w:basedOn w:val="69"/>
    <w:next w:val="63"/>
    <w:qFormat/>
    <w:uiPriority w:val="0"/>
    <w:pPr>
      <w:spacing w:before="0" w:beforeLines="0" w:after="0" w:afterLines="0" w:line="276" w:lineRule="auto"/>
    </w:pPr>
    <w:rPr>
      <w:rFonts w:ascii="宋体" w:eastAsia="宋体"/>
    </w:rPr>
  </w:style>
  <w:style w:type="paragraph" w:customStyle="1" w:styleId="69">
    <w:name w:val="标准文件_引言一级条标题"/>
    <w:basedOn w:val="63"/>
    <w:next w:val="63"/>
    <w:qFormat/>
    <w:uiPriority w:val="0"/>
    <w:pPr>
      <w:numPr>
        <w:ilvl w:val="1"/>
        <w:numId w:val="1"/>
      </w:numPr>
      <w:spacing w:before="50" w:beforeLines="50" w:after="50" w:afterLines="50"/>
      <w:ind w:firstLineChars="0"/>
    </w:pPr>
    <w:rPr>
      <w:rFonts w:ascii="黑体" w:eastAsia="黑体"/>
    </w:rPr>
  </w:style>
  <w:style w:type="paragraph" w:customStyle="1" w:styleId="70">
    <w:name w:val="其他发布部门"/>
    <w:basedOn w:val="71"/>
    <w:qFormat/>
    <w:uiPriority w:val="0"/>
    <w:pPr>
      <w:framePr w:wrap="around"/>
      <w:spacing w:line="0" w:lineRule="atLeast"/>
    </w:pPr>
    <w:rPr>
      <w:rFonts w:ascii="黑体" w:eastAsia="黑体"/>
      <w:b w:val="0"/>
    </w:rPr>
  </w:style>
  <w:style w:type="paragraph" w:customStyle="1" w:styleId="71">
    <w:name w:val="发布部门"/>
    <w:next w:val="6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72">
    <w:name w:val="标准文件_二级条标题"/>
    <w:next w:val="63"/>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73">
    <w:name w:val="目录 71"/>
    <w:basedOn w:val="74"/>
    <w:semiHidden/>
    <w:qFormat/>
    <w:uiPriority w:val="0"/>
    <w:pPr>
      <w:ind w:left="1260"/>
    </w:pPr>
  </w:style>
  <w:style w:type="paragraph" w:customStyle="1" w:styleId="74">
    <w:name w:val="目录 61"/>
    <w:basedOn w:val="1"/>
    <w:next w:val="1"/>
    <w:semiHidden/>
    <w:qFormat/>
    <w:uiPriority w:val="0"/>
    <w:pPr>
      <w:adjustRightInd/>
      <w:spacing w:line="240" w:lineRule="auto"/>
      <w:jc w:val="left"/>
    </w:pPr>
  </w:style>
  <w:style w:type="paragraph" w:customStyle="1" w:styleId="75">
    <w:name w:val="目录 51"/>
    <w:basedOn w:val="1"/>
    <w:next w:val="1"/>
    <w:semiHidden/>
    <w:qFormat/>
    <w:uiPriority w:val="0"/>
    <w:pPr>
      <w:spacing w:line="240" w:lineRule="auto"/>
    </w:pPr>
    <w:rPr>
      <w:rFonts w:ascii="宋体" w:hAnsi="宋体"/>
    </w:rPr>
  </w:style>
  <w:style w:type="paragraph" w:customStyle="1" w:styleId="76">
    <w:name w:val="标准文件_小写罗马数字编号列项"/>
    <w:basedOn w:val="63"/>
    <w:qFormat/>
    <w:uiPriority w:val="0"/>
    <w:pPr>
      <w:numPr>
        <w:ilvl w:val="0"/>
        <w:numId w:val="3"/>
      </w:numPr>
      <w:ind w:firstLine="0" w:firstLineChars="0"/>
    </w:pPr>
    <w:rPr>
      <w:rFonts w:cs="Arial"/>
      <w:szCs w:val="28"/>
    </w:rPr>
  </w:style>
  <w:style w:type="paragraph" w:customStyle="1" w:styleId="77">
    <w:name w:val="标准文件_附录章标题"/>
    <w:next w:val="6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8">
    <w:name w:val="标准文件_章标题"/>
    <w:next w:val="63"/>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9">
    <w:name w:val="标准文件_附录图标号"/>
    <w:basedOn w:val="63"/>
    <w:next w:val="63"/>
    <w:qFormat/>
    <w:uiPriority w:val="0"/>
    <w:pPr>
      <w:numPr>
        <w:ilvl w:val="0"/>
        <w:numId w:val="4"/>
      </w:numPr>
      <w:spacing w:line="14" w:lineRule="exact"/>
      <w:ind w:firstLine="0" w:firstLineChars="0"/>
      <w:jc w:val="center"/>
    </w:pPr>
    <w:rPr>
      <w:rFonts w:ascii="黑体" w:hAnsi="黑体" w:eastAsia="黑体"/>
      <w:vanish/>
      <w:sz w:val="2"/>
      <w:szCs w:val="21"/>
    </w:rPr>
  </w:style>
  <w:style w:type="paragraph" w:customStyle="1" w:styleId="8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标准文件_注："/>
    <w:next w:val="63"/>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82">
    <w:name w:val="一级无标题条"/>
    <w:basedOn w:val="1"/>
    <w:qFormat/>
    <w:uiPriority w:val="0"/>
    <w:pPr>
      <w:numPr>
        <w:ilvl w:val="2"/>
        <w:numId w:val="6"/>
      </w:numPr>
      <w:adjustRightInd/>
      <w:spacing w:before="10" w:after="10" w:line="240" w:lineRule="auto"/>
    </w:pPr>
    <w:rPr>
      <w:rFonts w:ascii="宋体" w:hAnsi="宋体"/>
      <w:szCs w:val="24"/>
    </w:rPr>
  </w:style>
  <w:style w:type="paragraph" w:customStyle="1" w:styleId="83">
    <w:name w:val="标准文件_封面标准名称"/>
    <w:basedOn w:val="1"/>
    <w:qFormat/>
    <w:uiPriority w:val="0"/>
    <w:pPr>
      <w:spacing w:line="240" w:lineRule="auto"/>
      <w:jc w:val="center"/>
    </w:pPr>
    <w:rPr>
      <w:rFonts w:ascii="黑体" w:eastAsia="黑体"/>
      <w:kern w:val="0"/>
      <w:sz w:val="52"/>
    </w:rPr>
  </w:style>
  <w:style w:type="paragraph" w:customStyle="1" w:styleId="84">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85">
    <w:name w:val="标准文件_附录三级条标题"/>
    <w:next w:val="63"/>
    <w:qFormat/>
    <w:uiPriority w:val="0"/>
    <w:pPr>
      <w:widowControl w:val="0"/>
      <w:numPr>
        <w:ilvl w:val="3"/>
        <w:numId w:val="7"/>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一级项"/>
    <w:qFormat/>
    <w:uiPriority w:val="0"/>
    <w:pPr>
      <w:numPr>
        <w:ilvl w:val="0"/>
        <w:numId w:val="8"/>
      </w:numPr>
    </w:pPr>
    <w:rPr>
      <w:rFonts w:ascii="宋体" w:hAnsi="Times New Roman" w:eastAsia="宋体" w:cs="Times New Roman"/>
      <w:sz w:val="21"/>
      <w:lang w:val="en-US" w:eastAsia="zh-CN" w:bidi="ar-SA"/>
    </w:rPr>
  </w:style>
  <w:style w:type="paragraph" w:customStyle="1" w:styleId="8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88">
    <w:name w:val="标准文件_注后"/>
    <w:basedOn w:val="63"/>
    <w:qFormat/>
    <w:uiPriority w:val="0"/>
    <w:pPr>
      <w:ind w:left="811" w:firstLine="0" w:firstLineChars="0"/>
    </w:pPr>
    <w:rPr>
      <w:sz w:val="18"/>
    </w:rPr>
  </w:style>
  <w:style w:type="paragraph" w:customStyle="1" w:styleId="89">
    <w:name w:val="标准文件_页眉偶数页"/>
    <w:basedOn w:val="90"/>
    <w:next w:val="1"/>
    <w:qFormat/>
    <w:uiPriority w:val="0"/>
    <w:pPr>
      <w:tabs>
        <w:tab w:val="center" w:pos="4154"/>
        <w:tab w:val="right" w:pos="8306"/>
      </w:tabs>
      <w:jc w:val="left"/>
    </w:pPr>
  </w:style>
  <w:style w:type="paragraph" w:customStyle="1" w:styleId="9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91">
    <w:name w:val="标准文件_引言四级条标题"/>
    <w:basedOn w:val="63"/>
    <w:next w:val="63"/>
    <w:qFormat/>
    <w:uiPriority w:val="0"/>
    <w:pPr>
      <w:numPr>
        <w:ilvl w:val="4"/>
        <w:numId w:val="1"/>
      </w:numPr>
      <w:spacing w:before="50" w:beforeLines="50" w:after="50" w:afterLines="50"/>
      <w:ind w:firstLineChars="0"/>
    </w:pPr>
    <w:rPr>
      <w:rFonts w:ascii="黑体" w:eastAsia="黑体"/>
    </w:rPr>
  </w:style>
  <w:style w:type="paragraph" w:customStyle="1" w:styleId="92">
    <w:name w:val="标准文件_术语条三"/>
    <w:basedOn w:val="93"/>
    <w:next w:val="63"/>
    <w:qFormat/>
    <w:uiPriority w:val="0"/>
    <w:rPr>
      <w:rFonts w:ascii="黑体" w:hAnsi="黑体" w:eastAsia="黑体" w:cs="黑体"/>
    </w:rPr>
  </w:style>
  <w:style w:type="paragraph" w:customStyle="1" w:styleId="93">
    <w:name w:val="标准文件_三级无标题"/>
    <w:basedOn w:val="94"/>
    <w:qFormat/>
    <w:uiPriority w:val="0"/>
    <w:pPr>
      <w:spacing w:before="0" w:beforeLines="0" w:after="0" w:afterLines="0"/>
      <w:outlineLvl w:val="9"/>
    </w:pPr>
    <w:rPr>
      <w:rFonts w:ascii="宋体" w:eastAsia="宋体"/>
    </w:rPr>
  </w:style>
  <w:style w:type="paragraph" w:customStyle="1" w:styleId="94">
    <w:name w:val="标准文件_三级条标题"/>
    <w:basedOn w:val="72"/>
    <w:next w:val="63"/>
    <w:qFormat/>
    <w:uiPriority w:val="0"/>
    <w:pPr>
      <w:widowControl/>
      <w:numPr>
        <w:ilvl w:val="4"/>
      </w:numPr>
      <w:outlineLvl w:val="3"/>
    </w:pPr>
  </w:style>
  <w:style w:type="paragraph" w:customStyle="1" w:styleId="95">
    <w:name w:val="标准文件_数字编号列项（二级）"/>
    <w:qFormat/>
    <w:uiPriority w:val="0"/>
    <w:pPr>
      <w:numPr>
        <w:ilvl w:val="1"/>
        <w:numId w:val="9"/>
      </w:numPr>
      <w:jc w:val="both"/>
    </w:pPr>
    <w:rPr>
      <w:rFonts w:ascii="宋体" w:hAnsi="Times New Roman" w:eastAsia="宋体" w:cs="Times New Roman"/>
      <w:sz w:val="21"/>
      <w:lang w:val="en-US" w:eastAsia="zh-CN" w:bidi="ar-SA"/>
    </w:rPr>
  </w:style>
  <w:style w:type="paragraph" w:customStyle="1" w:styleId="96">
    <w:name w:val="标准文件_封面标准分类号"/>
    <w:basedOn w:val="1"/>
    <w:qFormat/>
    <w:uiPriority w:val="0"/>
    <w:rPr>
      <w:rFonts w:ascii="黑体" w:eastAsia="黑体"/>
      <w:b/>
      <w:kern w:val="0"/>
      <w:sz w:val="28"/>
    </w:rPr>
  </w:style>
  <w:style w:type="paragraph" w:customStyle="1" w:styleId="97">
    <w:name w:val="列项·"/>
    <w:basedOn w:val="63"/>
    <w:qFormat/>
    <w:uiPriority w:val="0"/>
    <w:pPr>
      <w:tabs>
        <w:tab w:val="left" w:pos="840"/>
      </w:tabs>
    </w:pPr>
  </w:style>
  <w:style w:type="paragraph" w:customStyle="1" w:styleId="98">
    <w:name w:val="标准文件_封面密级"/>
    <w:basedOn w:val="1"/>
    <w:qFormat/>
    <w:uiPriority w:val="0"/>
    <w:rPr>
      <w:rFonts w:eastAsia="黑体"/>
      <w:sz w:val="32"/>
    </w:rPr>
  </w:style>
  <w:style w:type="paragraph" w:customStyle="1" w:styleId="99">
    <w:name w:val="标准文件_附录四级无标题"/>
    <w:basedOn w:val="100"/>
    <w:qFormat/>
    <w:uiPriority w:val="0"/>
    <w:pPr>
      <w:spacing w:before="0" w:beforeLines="0" w:after="0" w:afterLines="0" w:line="276" w:lineRule="auto"/>
      <w:outlineLvl w:val="9"/>
    </w:pPr>
    <w:rPr>
      <w:rFonts w:ascii="宋体" w:eastAsia="宋体"/>
    </w:rPr>
  </w:style>
  <w:style w:type="paragraph" w:customStyle="1" w:styleId="100">
    <w:name w:val="标准文件_附录四级条标题"/>
    <w:next w:val="63"/>
    <w:qFormat/>
    <w:uiPriority w:val="0"/>
    <w:pPr>
      <w:widowControl w:val="0"/>
      <w:numPr>
        <w:ilvl w:val="4"/>
        <w:numId w:val="7"/>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1">
    <w:name w:val="标准文件_文件编号"/>
    <w:basedOn w:val="63"/>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02">
    <w:name w:val="标准文件_图表脚注"/>
    <w:basedOn w:val="1"/>
    <w:next w:val="63"/>
    <w:qFormat/>
    <w:uiPriority w:val="0"/>
    <w:pPr>
      <w:numPr>
        <w:ilvl w:val="0"/>
        <w:numId w:val="10"/>
      </w:numPr>
      <w:spacing w:line="240" w:lineRule="auto"/>
      <w:jc w:val="left"/>
    </w:pPr>
    <w:rPr>
      <w:rFonts w:ascii="宋体" w:hAnsi="宋体"/>
      <w:sz w:val="18"/>
    </w:rPr>
  </w:style>
  <w:style w:type="paragraph" w:customStyle="1" w:styleId="103">
    <w:name w:val="标准文件_五级条标题"/>
    <w:next w:val="63"/>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5">
    <w:name w:val="标准文件_表格"/>
    <w:basedOn w:val="63"/>
    <w:qFormat/>
    <w:uiPriority w:val="0"/>
    <w:pPr>
      <w:ind w:firstLine="0" w:firstLineChars="0"/>
      <w:jc w:val="center"/>
    </w:pPr>
    <w:rPr>
      <w:sz w:val="18"/>
    </w:rPr>
  </w:style>
  <w:style w:type="paragraph" w:customStyle="1" w:styleId="106">
    <w:name w:val="标准文件_版本"/>
    <w:basedOn w:val="107"/>
    <w:qFormat/>
    <w:uiPriority w:val="0"/>
    <w:pPr>
      <w:adjustRightInd/>
      <w:snapToGrid/>
      <w:ind w:firstLine="0" w:firstLineChars="0"/>
    </w:pPr>
    <w:rPr>
      <w:rFonts w:ascii="宋体" w:hAnsi="宋体"/>
      <w:kern w:val="2"/>
    </w:rPr>
  </w:style>
  <w:style w:type="paragraph" w:customStyle="1" w:styleId="107">
    <w:name w:val="标准文件_标准正文"/>
    <w:basedOn w:val="1"/>
    <w:next w:val="63"/>
    <w:qFormat/>
    <w:uiPriority w:val="0"/>
    <w:pPr>
      <w:snapToGrid w:val="0"/>
      <w:ind w:firstLine="200" w:firstLineChars="200"/>
    </w:pPr>
    <w:rPr>
      <w:kern w:val="0"/>
    </w:rPr>
  </w:style>
  <w:style w:type="paragraph" w:customStyle="1" w:styleId="108">
    <w:name w:val="其他实施日期"/>
    <w:basedOn w:val="109"/>
    <w:qFormat/>
    <w:uiPriority w:val="0"/>
    <w:pPr>
      <w:framePr w:w="3997" w:h="471" w:hRule="exact" w:vSpace="181" w:wrap="around" w:vAnchor="page" w:hAnchor="page" w:x="7089" w:y="14097"/>
    </w:pPr>
  </w:style>
  <w:style w:type="paragraph" w:customStyle="1" w:styleId="109">
    <w:name w:val="实施日期"/>
    <w:basedOn w:val="110"/>
    <w:qFormat/>
    <w:uiPriority w:val="0"/>
    <w:pPr>
      <w:framePr w:hSpace="0" w:wrap="around" w:xAlign="right"/>
      <w:jc w:val="right"/>
    </w:pPr>
  </w:style>
  <w:style w:type="paragraph" w:customStyle="1" w:styleId="11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11">
    <w:name w:val="标准文件_注×："/>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112">
    <w:name w:val="标准文件_引言三级无标题"/>
    <w:basedOn w:val="113"/>
    <w:next w:val="63"/>
    <w:qFormat/>
    <w:uiPriority w:val="0"/>
    <w:pPr>
      <w:spacing w:before="0" w:beforeLines="0" w:after="0" w:afterLines="0" w:line="276" w:lineRule="auto"/>
    </w:pPr>
    <w:rPr>
      <w:rFonts w:ascii="宋体" w:eastAsia="宋体"/>
    </w:rPr>
  </w:style>
  <w:style w:type="paragraph" w:customStyle="1" w:styleId="113">
    <w:name w:val="标准文件_引言三级条标题"/>
    <w:basedOn w:val="63"/>
    <w:next w:val="63"/>
    <w:qFormat/>
    <w:uiPriority w:val="0"/>
    <w:pPr>
      <w:numPr>
        <w:ilvl w:val="3"/>
        <w:numId w:val="1"/>
      </w:numPr>
      <w:spacing w:before="50" w:beforeLines="50" w:after="50" w:afterLines="50"/>
      <w:ind w:firstLineChars="0"/>
    </w:pPr>
    <w:rPr>
      <w:rFonts w:ascii="黑体" w:eastAsia="黑体"/>
    </w:rPr>
  </w:style>
  <w:style w:type="paragraph" w:customStyle="1" w:styleId="114">
    <w:name w:val="标准文件_参考文献标题"/>
    <w:basedOn w:val="1"/>
    <w:next w:val="1"/>
    <w:qFormat/>
    <w:uiPriority w:val="0"/>
    <w:pPr>
      <w:widowControl/>
      <w:shd w:val="clear" w:color="FFFFFF" w:fill="FFFFFF"/>
      <w:adjustRightInd/>
      <w:spacing w:before="680" w:after="50" w:afterLines="50" w:line="240" w:lineRule="auto"/>
      <w:jc w:val="center"/>
      <w:outlineLvl w:val="0"/>
    </w:pPr>
    <w:rPr>
      <w:rFonts w:ascii="黑体" w:hAnsi="黑体" w:eastAsia="黑体"/>
      <w:kern w:val="0"/>
    </w:rPr>
  </w:style>
  <w:style w:type="paragraph" w:customStyle="1" w:styleId="115">
    <w:name w:val="标准文件_示例后续"/>
    <w:basedOn w:val="1"/>
    <w:qFormat/>
    <w:uiPriority w:val="0"/>
    <w:pPr>
      <w:adjustRightInd/>
      <w:spacing w:line="240" w:lineRule="auto"/>
      <w:ind w:firstLine="200" w:firstLineChars="200"/>
    </w:pPr>
    <w:rPr>
      <w:sz w:val="18"/>
      <w:szCs w:val="24"/>
    </w:rPr>
  </w:style>
  <w:style w:type="paragraph" w:customStyle="1" w:styleId="116">
    <w:name w:val="标准文件_前言、引言标题"/>
    <w:next w:val="1"/>
    <w:qFormat/>
    <w:uiPriority w:val="0"/>
    <w:pPr>
      <w:numPr>
        <w:ilvl w:val="0"/>
        <w:numId w:val="1"/>
      </w:numPr>
      <w:shd w:val="clear" w:color="FFFFFF" w:fill="FFFFFF"/>
      <w:spacing w:before="680" w:after="150" w:afterLines="150"/>
      <w:ind w:left="0" w:firstLine="0"/>
      <w:jc w:val="center"/>
      <w:outlineLvl w:val="0"/>
    </w:pPr>
    <w:rPr>
      <w:rFonts w:ascii="黑体" w:hAnsi="黑体" w:eastAsia="黑体" w:cs="Times New Roman"/>
      <w:sz w:val="32"/>
      <w:lang w:val="en-US" w:eastAsia="zh-CN" w:bidi="ar-SA"/>
    </w:rPr>
  </w:style>
  <w:style w:type="paragraph" w:customStyle="1" w:styleId="117">
    <w:name w:val="标准文件_一级条标题"/>
    <w:basedOn w:val="78"/>
    <w:next w:val="63"/>
    <w:qFormat/>
    <w:uiPriority w:val="0"/>
    <w:pPr>
      <w:numPr>
        <w:ilvl w:val="2"/>
      </w:numPr>
      <w:spacing w:before="50" w:beforeLines="50" w:after="50" w:afterLines="50"/>
      <w:outlineLvl w:val="1"/>
    </w:pPr>
  </w:style>
  <w:style w:type="paragraph" w:customStyle="1" w:styleId="118">
    <w:name w:val="目录 31"/>
    <w:basedOn w:val="1"/>
    <w:next w:val="1"/>
    <w:semiHidden/>
    <w:qFormat/>
    <w:uiPriority w:val="0"/>
    <w:pPr>
      <w:spacing w:line="240" w:lineRule="auto"/>
    </w:pPr>
    <w:rPr>
      <w:rFonts w:ascii="宋体" w:hAnsi="宋体"/>
      <w:iCs/>
    </w:rPr>
  </w:style>
  <w:style w:type="paragraph" w:customStyle="1" w:styleId="119">
    <w:name w:val="标准文件_正文公式"/>
    <w:basedOn w:val="1"/>
    <w:next w:val="107"/>
    <w:qFormat/>
    <w:uiPriority w:val="0"/>
    <w:pPr>
      <w:tabs>
        <w:tab w:val="center" w:pos="4678"/>
        <w:tab w:val="right" w:leader="middleDot" w:pos="9356"/>
      </w:tabs>
      <w:spacing w:line="240" w:lineRule="auto"/>
    </w:pPr>
    <w:rPr>
      <w:rFonts w:ascii="宋体" w:hAnsi="宋体"/>
    </w:rPr>
  </w:style>
  <w:style w:type="paragraph" w:customStyle="1" w:styleId="12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21">
    <w:name w:val="二级无标题条"/>
    <w:basedOn w:val="1"/>
    <w:qFormat/>
    <w:uiPriority w:val="0"/>
    <w:pPr>
      <w:numPr>
        <w:ilvl w:val="3"/>
        <w:numId w:val="6"/>
      </w:numPr>
      <w:adjustRightInd/>
      <w:spacing w:line="240" w:lineRule="auto"/>
    </w:pPr>
    <w:rPr>
      <w:rFonts w:ascii="宋体" w:hAnsi="宋体"/>
      <w:szCs w:val="24"/>
    </w:rPr>
  </w:style>
  <w:style w:type="paragraph" w:customStyle="1" w:styleId="122">
    <w:name w:val="标准文件_引言五级无标题"/>
    <w:basedOn w:val="123"/>
    <w:next w:val="63"/>
    <w:qFormat/>
    <w:uiPriority w:val="0"/>
    <w:pPr>
      <w:spacing w:before="0" w:beforeLines="0" w:after="0" w:afterLines="0" w:line="276" w:lineRule="auto"/>
    </w:pPr>
    <w:rPr>
      <w:rFonts w:ascii="宋体" w:eastAsia="宋体"/>
    </w:rPr>
  </w:style>
  <w:style w:type="paragraph" w:customStyle="1" w:styleId="123">
    <w:name w:val="标准文件_引言五级条标题"/>
    <w:basedOn w:val="63"/>
    <w:next w:val="63"/>
    <w:qFormat/>
    <w:uiPriority w:val="0"/>
    <w:pPr>
      <w:numPr>
        <w:ilvl w:val="5"/>
        <w:numId w:val="1"/>
      </w:numPr>
      <w:spacing w:before="50" w:beforeLines="50" w:after="50" w:afterLines="50"/>
      <w:ind w:firstLineChars="0"/>
    </w:pPr>
    <w:rPr>
      <w:rFonts w:ascii="黑体" w:eastAsia="黑体"/>
    </w:rPr>
  </w:style>
  <w:style w:type="paragraph" w:customStyle="1" w:styleId="124">
    <w:name w:val="标准文件_引言二级条标题"/>
    <w:basedOn w:val="63"/>
    <w:next w:val="63"/>
    <w:qFormat/>
    <w:uiPriority w:val="0"/>
    <w:pPr>
      <w:numPr>
        <w:ilvl w:val="2"/>
        <w:numId w:val="1"/>
      </w:numPr>
      <w:spacing w:before="50" w:beforeLines="50" w:after="50" w:afterLines="50"/>
      <w:ind w:firstLineChars="0"/>
    </w:pPr>
    <w:rPr>
      <w:rFonts w:ascii="黑体" w:eastAsia="黑体"/>
    </w:rPr>
  </w:style>
  <w:style w:type="paragraph" w:customStyle="1" w:styleId="125">
    <w:name w:val="目录 41"/>
    <w:basedOn w:val="1"/>
    <w:next w:val="1"/>
    <w:semiHidden/>
    <w:qFormat/>
    <w:uiPriority w:val="0"/>
    <w:pPr>
      <w:adjustRightInd/>
      <w:spacing w:line="240" w:lineRule="auto"/>
      <w:jc w:val="left"/>
    </w:pPr>
  </w:style>
  <w:style w:type="paragraph" w:customStyle="1" w:styleId="126">
    <w:name w:val="标准文件_ICS"/>
    <w:basedOn w:val="1"/>
    <w:qFormat/>
    <w:uiPriority w:val="0"/>
    <w:pPr>
      <w:spacing w:line="0" w:lineRule="atLeast"/>
    </w:pPr>
    <w:rPr>
      <w:rFonts w:ascii="黑体" w:hAnsi="宋体" w:eastAsia="黑体"/>
    </w:rPr>
  </w:style>
  <w:style w:type="paragraph" w:customStyle="1" w:styleId="127">
    <w:name w:val="附录五级无标题条"/>
    <w:basedOn w:val="128"/>
    <w:next w:val="63"/>
    <w:qFormat/>
    <w:uiPriority w:val="0"/>
    <w:pPr>
      <w:outlineLvl w:val="6"/>
    </w:pPr>
  </w:style>
  <w:style w:type="paragraph" w:customStyle="1" w:styleId="128">
    <w:name w:val="附录四级无标题条"/>
    <w:basedOn w:val="129"/>
    <w:next w:val="63"/>
    <w:qFormat/>
    <w:uiPriority w:val="0"/>
    <w:pPr>
      <w:outlineLvl w:val="5"/>
    </w:pPr>
  </w:style>
  <w:style w:type="paragraph" w:customStyle="1" w:styleId="129">
    <w:name w:val="附录三级无标题条"/>
    <w:basedOn w:val="130"/>
    <w:next w:val="63"/>
    <w:qFormat/>
    <w:uiPriority w:val="0"/>
    <w:pPr>
      <w:outlineLvl w:val="4"/>
    </w:pPr>
  </w:style>
  <w:style w:type="paragraph" w:customStyle="1" w:styleId="130">
    <w:name w:val="附录二级无标题条"/>
    <w:basedOn w:val="1"/>
    <w:next w:val="63"/>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标准文件_附录二级条标题"/>
    <w:basedOn w:val="132"/>
    <w:next w:val="63"/>
    <w:qFormat/>
    <w:uiPriority w:val="0"/>
    <w:pPr>
      <w:widowControl/>
      <w:numPr>
        <w:ilvl w:val="2"/>
      </w:numPr>
      <w:wordWrap w:val="0"/>
      <w:overflowPunct w:val="0"/>
      <w:autoSpaceDE w:val="0"/>
      <w:autoSpaceDN w:val="0"/>
      <w:textAlignment w:val="baseline"/>
      <w:outlineLvl w:val="3"/>
    </w:pPr>
  </w:style>
  <w:style w:type="paragraph" w:customStyle="1" w:styleId="132">
    <w:name w:val="标准文件_附录一级条标题"/>
    <w:next w:val="63"/>
    <w:qFormat/>
    <w:uiPriority w:val="0"/>
    <w:pPr>
      <w:widowControl w:val="0"/>
      <w:numPr>
        <w:ilvl w:val="1"/>
        <w:numId w:val="7"/>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33">
    <w:name w:val="标准文件_术语条一"/>
    <w:basedOn w:val="134"/>
    <w:next w:val="63"/>
    <w:qFormat/>
    <w:uiPriority w:val="0"/>
    <w:rPr>
      <w:rFonts w:ascii="黑体" w:hAnsi="黑体" w:eastAsia="黑体" w:cs="黑体"/>
    </w:rPr>
  </w:style>
  <w:style w:type="paragraph" w:customStyle="1" w:styleId="134">
    <w:name w:val="标准文件_一级无标题"/>
    <w:basedOn w:val="117"/>
    <w:qFormat/>
    <w:uiPriority w:val="0"/>
    <w:pPr>
      <w:spacing w:before="0" w:beforeLines="0" w:after="0" w:afterLines="0"/>
      <w:outlineLvl w:val="9"/>
    </w:pPr>
    <w:rPr>
      <w:rFonts w:ascii="宋体" w:eastAsia="宋体"/>
    </w:rPr>
  </w:style>
  <w:style w:type="paragraph" w:customStyle="1" w:styleId="135">
    <w:name w:val="标准文件_英文图表脚注"/>
    <w:basedOn w:val="107"/>
    <w:qFormat/>
    <w:uiPriority w:val="0"/>
    <w:pPr>
      <w:widowControl/>
      <w:adjustRightInd/>
      <w:snapToGrid/>
      <w:spacing w:line="240" w:lineRule="auto"/>
      <w:ind w:left="79" w:hanging="79" w:hangingChars="80"/>
    </w:pPr>
    <w:rPr>
      <w:rFonts w:ascii="宋体" w:hAnsi="宋体"/>
    </w:rPr>
  </w:style>
  <w:style w:type="paragraph" w:customStyle="1" w:styleId="136">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7">
    <w:name w:val="标准文件_附录英文标识"/>
    <w:next w:val="14"/>
    <w:qFormat/>
    <w:uiPriority w:val="0"/>
    <w:pPr>
      <w:numPr>
        <w:ilvl w:val="0"/>
        <w:numId w:val="12"/>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38">
    <w:name w:val="标准文件_示例内容"/>
    <w:basedOn w:val="63"/>
    <w:qFormat/>
    <w:uiPriority w:val="0"/>
    <w:pPr>
      <w:ind w:firstLine="420"/>
    </w:pPr>
    <w:rPr>
      <w:sz w:val="18"/>
    </w:rPr>
  </w:style>
  <w:style w:type="paragraph" w:customStyle="1" w:styleId="139">
    <w:name w:val="标准文件_表格续"/>
    <w:basedOn w:val="63"/>
    <w:next w:val="63"/>
    <w:qFormat/>
    <w:uiPriority w:val="0"/>
    <w:pPr>
      <w:jc w:val="center"/>
    </w:pPr>
    <w:rPr>
      <w:rFonts w:ascii="黑体" w:hAnsi="黑体" w:eastAsia="黑体"/>
    </w:rPr>
  </w:style>
  <w:style w:type="paragraph" w:customStyle="1" w:styleId="140">
    <w:name w:val="三级无标题条"/>
    <w:basedOn w:val="1"/>
    <w:qFormat/>
    <w:uiPriority w:val="0"/>
    <w:pPr>
      <w:numPr>
        <w:ilvl w:val="4"/>
        <w:numId w:val="6"/>
      </w:numPr>
      <w:adjustRightInd/>
      <w:spacing w:line="240" w:lineRule="auto"/>
    </w:pPr>
    <w:rPr>
      <w:rFonts w:ascii="宋体" w:hAnsi="宋体"/>
      <w:szCs w:val="24"/>
    </w:rPr>
  </w:style>
  <w:style w:type="paragraph" w:customStyle="1" w:styleId="141">
    <w:name w:val="标准文件_示例×："/>
    <w:basedOn w:val="1"/>
    <w:next w:val="138"/>
    <w:qFormat/>
    <w:uiPriority w:val="0"/>
    <w:pPr>
      <w:widowControl/>
      <w:numPr>
        <w:ilvl w:val="0"/>
        <w:numId w:val="13"/>
      </w:numPr>
      <w:adjustRightInd/>
      <w:spacing w:line="240" w:lineRule="auto"/>
    </w:pPr>
    <w:rPr>
      <w:rFonts w:ascii="宋体" w:hAnsi="Times New Roman"/>
      <w:kern w:val="0"/>
      <w:sz w:val="18"/>
      <w:szCs w:val="18"/>
    </w:rPr>
  </w:style>
  <w:style w:type="paragraph" w:customStyle="1" w:styleId="142">
    <w:name w:val="标准文件_附录表标号"/>
    <w:basedOn w:val="63"/>
    <w:next w:val="63"/>
    <w:qFormat/>
    <w:uiPriority w:val="0"/>
    <w:pPr>
      <w:numPr>
        <w:ilvl w:val="0"/>
        <w:numId w:val="14"/>
      </w:numPr>
      <w:spacing w:line="14" w:lineRule="exact"/>
      <w:ind w:firstLine="0" w:firstLineChars="0"/>
      <w:jc w:val="center"/>
    </w:pPr>
    <w:rPr>
      <w:rFonts w:eastAsia="黑体"/>
      <w:vanish/>
      <w:sz w:val="2"/>
    </w:rPr>
  </w:style>
  <w:style w:type="paragraph" w:customStyle="1" w:styleId="143">
    <w:name w:val="四级无标题条"/>
    <w:basedOn w:val="1"/>
    <w:qFormat/>
    <w:uiPriority w:val="0"/>
    <w:pPr>
      <w:numPr>
        <w:ilvl w:val="5"/>
        <w:numId w:val="6"/>
      </w:numPr>
      <w:adjustRightInd/>
      <w:spacing w:line="240" w:lineRule="auto"/>
    </w:pPr>
    <w:rPr>
      <w:rFonts w:ascii="宋体" w:hAnsi="宋体"/>
      <w:szCs w:val="24"/>
    </w:rPr>
  </w:style>
  <w:style w:type="paragraph" w:customStyle="1" w:styleId="14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45">
    <w:name w:val="标准文件_三级项"/>
    <w:basedOn w:val="1"/>
    <w:qFormat/>
    <w:uiPriority w:val="0"/>
    <w:pPr>
      <w:numPr>
        <w:ilvl w:val="2"/>
        <w:numId w:val="8"/>
      </w:numPr>
      <w:spacing w:line="300" w:lineRule="exact"/>
    </w:pPr>
    <w:rPr>
      <w:rFonts w:ascii="Times New Roman" w:hAnsi="Times New Roman"/>
    </w:rPr>
  </w:style>
  <w:style w:type="paragraph" w:customStyle="1" w:styleId="14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47">
    <w:name w:val="标准文件_编号列项（三级）"/>
    <w:qFormat/>
    <w:uiPriority w:val="0"/>
    <w:pPr>
      <w:numPr>
        <w:ilvl w:val="2"/>
        <w:numId w:val="9"/>
      </w:numPr>
    </w:pPr>
    <w:rPr>
      <w:rFonts w:ascii="宋体" w:hAnsi="Times New Roman" w:eastAsia="宋体" w:cs="Times New Roman"/>
      <w:sz w:val="21"/>
      <w:lang w:val="en-US" w:eastAsia="zh-CN" w:bidi="ar-SA"/>
    </w:rPr>
  </w:style>
  <w:style w:type="paragraph" w:customStyle="1" w:styleId="14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49">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50">
    <w:name w:val="标准文件_公式后的破折号"/>
    <w:basedOn w:val="63"/>
    <w:next w:val="63"/>
    <w:qFormat/>
    <w:uiPriority w:val="0"/>
    <w:pPr>
      <w:ind w:left="488" w:leftChars="200" w:hanging="289" w:hangingChars="290"/>
    </w:pPr>
  </w:style>
  <w:style w:type="paragraph" w:customStyle="1" w:styleId="151">
    <w:name w:val="标准文件_术语条五"/>
    <w:basedOn w:val="152"/>
    <w:next w:val="63"/>
    <w:qFormat/>
    <w:uiPriority w:val="0"/>
    <w:rPr>
      <w:rFonts w:ascii="黑体" w:hAnsi="黑体" w:eastAsia="黑体" w:cs="黑体"/>
    </w:rPr>
  </w:style>
  <w:style w:type="paragraph" w:customStyle="1" w:styleId="152">
    <w:name w:val="标准文件_五级无标题"/>
    <w:basedOn w:val="103"/>
    <w:qFormat/>
    <w:uiPriority w:val="0"/>
    <w:pPr>
      <w:spacing w:before="0" w:beforeLines="0" w:after="0" w:afterLines="0"/>
      <w:outlineLvl w:val="9"/>
    </w:pPr>
    <w:rPr>
      <w:rFonts w:ascii="宋体" w:eastAsia="宋体"/>
    </w:rPr>
  </w:style>
  <w:style w:type="paragraph" w:customStyle="1" w:styleId="153">
    <w:name w:val="标准文件_二级项"/>
    <w:qFormat/>
    <w:uiPriority w:val="0"/>
    <w:rPr>
      <w:rFonts w:ascii="宋体" w:hAnsi="Times New Roman" w:eastAsia="宋体" w:cs="Times New Roman"/>
      <w:sz w:val="21"/>
      <w:lang w:val="en-US" w:eastAsia="zh-CN" w:bidi="ar-SA"/>
    </w:rPr>
  </w:style>
  <w:style w:type="paragraph" w:customStyle="1" w:styleId="154">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5">
    <w:name w:val="标准文件_注X后"/>
    <w:basedOn w:val="63"/>
    <w:qFormat/>
    <w:uiPriority w:val="0"/>
    <w:pPr>
      <w:ind w:left="811" w:firstLine="0" w:firstLineChars="0"/>
    </w:pPr>
    <w:rPr>
      <w:sz w:val="18"/>
    </w:rPr>
  </w:style>
  <w:style w:type="paragraph" w:customStyle="1" w:styleId="156">
    <w:name w:val="标准文件_附录前"/>
    <w:next w:val="63"/>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57">
    <w:name w:val="标准文件_附录二级无标题"/>
    <w:basedOn w:val="131"/>
    <w:qFormat/>
    <w:uiPriority w:val="0"/>
    <w:pPr>
      <w:spacing w:before="0" w:beforeLines="0" w:after="0" w:afterLines="0" w:line="276" w:lineRule="auto"/>
      <w:outlineLvl w:val="9"/>
    </w:pPr>
    <w:rPr>
      <w:rFonts w:ascii="宋体" w:eastAsia="宋体"/>
    </w:rPr>
  </w:style>
  <w:style w:type="paragraph" w:customStyle="1" w:styleId="15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9">
    <w:name w:val="标准文件_参考文献条目"/>
    <w:qFormat/>
    <w:uiPriority w:val="0"/>
    <w:pPr>
      <w:numPr>
        <w:ilvl w:val="0"/>
        <w:numId w:val="15"/>
      </w:numPr>
    </w:pPr>
    <w:rPr>
      <w:rFonts w:ascii="宋体" w:hAnsi="Times New Roman" w:eastAsia="宋体" w:cs="Times New Roman"/>
      <w:lang w:val="en-US" w:eastAsia="zh-CN" w:bidi="ar-SA"/>
    </w:rPr>
  </w:style>
  <w:style w:type="paragraph" w:customStyle="1" w:styleId="160">
    <w:name w:val="标准文件_附录表标题"/>
    <w:next w:val="63"/>
    <w:qFormat/>
    <w:uiPriority w:val="0"/>
    <w:pPr>
      <w:numPr>
        <w:ilvl w:val="1"/>
        <w:numId w:val="14"/>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61">
    <w:name w:val="标准文件_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62">
    <w:name w:val="标准文件_二级无标题"/>
    <w:basedOn w:val="72"/>
    <w:qFormat/>
    <w:uiPriority w:val="0"/>
    <w:pPr>
      <w:spacing w:before="0" w:beforeLines="0" w:after="0" w:afterLines="0"/>
      <w:outlineLvl w:val="9"/>
    </w:pPr>
    <w:rPr>
      <w:rFonts w:ascii="宋体" w:eastAsia="宋体"/>
    </w:rPr>
  </w:style>
  <w:style w:type="paragraph" w:customStyle="1" w:styleId="163">
    <w:name w:val="标准文件_引言四级无标题"/>
    <w:basedOn w:val="91"/>
    <w:next w:val="63"/>
    <w:qFormat/>
    <w:uiPriority w:val="0"/>
    <w:pPr>
      <w:spacing w:before="0" w:beforeLines="0" w:after="0" w:afterLines="0" w:line="276" w:lineRule="auto"/>
    </w:pPr>
    <w:rPr>
      <w:rFonts w:ascii="宋体" w:eastAsia="宋体"/>
    </w:rPr>
  </w:style>
  <w:style w:type="paragraph" w:customStyle="1" w:styleId="164">
    <w:name w:val="标准文件_四级条标题"/>
    <w:next w:val="63"/>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6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66">
    <w:name w:val="标准文件_附录标识"/>
    <w:next w:val="63"/>
    <w:qFormat/>
    <w:uiPriority w:val="0"/>
    <w:pPr>
      <w:numPr>
        <w:ilvl w:val="0"/>
        <w:numId w:val="7"/>
      </w:numPr>
      <w:shd w:val="clear" w:color="FFFFFF" w:fill="FFFFFF"/>
      <w:tabs>
        <w:tab w:val="left" w:pos="6406"/>
      </w:tabs>
      <w:spacing w:before="680" w:after="50" w:afterLines="50"/>
      <w:jc w:val="center"/>
      <w:outlineLvl w:val="0"/>
    </w:pPr>
    <w:rPr>
      <w:rFonts w:ascii="黑体" w:hAnsi="黑体" w:eastAsia="黑体" w:cs="Times New Roman"/>
      <w:sz w:val="21"/>
      <w:lang w:val="en-US" w:eastAsia="zh-CN" w:bidi="ar-SA"/>
    </w:rPr>
  </w:style>
  <w:style w:type="paragraph" w:customStyle="1" w:styleId="167">
    <w:name w:val="封面正文"/>
    <w:qFormat/>
    <w:uiPriority w:val="0"/>
    <w:pPr>
      <w:jc w:val="both"/>
    </w:pPr>
    <w:rPr>
      <w:rFonts w:ascii="Times New Roman" w:hAnsi="Times New Roman" w:eastAsia="宋体" w:cs="Times New Roman"/>
      <w:lang w:val="en-US" w:eastAsia="zh-CN" w:bidi="ar-SA"/>
    </w:rPr>
  </w:style>
  <w:style w:type="paragraph" w:customStyle="1" w:styleId="16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6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70">
    <w:name w:val="标准文件_英文注×："/>
    <w:basedOn w:val="1"/>
    <w:qFormat/>
    <w:uiPriority w:val="0"/>
    <w:pPr>
      <w:numPr>
        <w:ilvl w:val="0"/>
        <w:numId w:val="16"/>
      </w:numPr>
      <w:tabs>
        <w:tab w:val="left" w:pos="210"/>
      </w:tabs>
      <w:autoSpaceDE w:val="0"/>
      <w:autoSpaceDN w:val="0"/>
      <w:spacing w:line="240" w:lineRule="auto"/>
    </w:pPr>
    <w:rPr>
      <w:rFonts w:ascii="宋体" w:hAnsi="宋体"/>
      <w:kern w:val="0"/>
      <w:szCs w:val="20"/>
    </w:rPr>
  </w:style>
  <w:style w:type="paragraph" w:customStyle="1" w:styleId="17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72">
    <w:name w:val="标准文件_正文英文表标题"/>
    <w:next w:val="63"/>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73">
    <w:name w:val="标准文件_破折号列项（二级）"/>
    <w:basedOn w:val="174"/>
    <w:qFormat/>
    <w:uiPriority w:val="0"/>
    <w:pPr>
      <w:numPr>
        <w:numId w:val="18"/>
      </w:numPr>
      <w:ind w:left="0" w:firstLine="200"/>
    </w:pPr>
  </w:style>
  <w:style w:type="paragraph" w:customStyle="1" w:styleId="174">
    <w:name w:val="标准文件_破折号列项"/>
    <w:qFormat/>
    <w:uiPriority w:val="0"/>
    <w:pPr>
      <w:numPr>
        <w:ilvl w:val="0"/>
        <w:numId w:val="1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75">
    <w:name w:val="标准文件_示例后"/>
    <w:basedOn w:val="63"/>
    <w:qFormat/>
    <w:uiPriority w:val="0"/>
    <w:pPr>
      <w:ind w:left="964" w:firstLine="0" w:firstLineChars="0"/>
    </w:pPr>
    <w:rPr>
      <w:sz w:val="18"/>
    </w:rPr>
  </w:style>
  <w:style w:type="paragraph" w:customStyle="1" w:styleId="176">
    <w:name w:val="标准文件_三级项2"/>
    <w:basedOn w:val="63"/>
    <w:qFormat/>
    <w:uiPriority w:val="0"/>
    <w:pPr>
      <w:numPr>
        <w:ilvl w:val="0"/>
        <w:numId w:val="20"/>
      </w:numPr>
      <w:spacing w:line="300" w:lineRule="exact"/>
      <w:ind w:left="1276" w:hanging="425" w:firstLineChars="0"/>
    </w:pPr>
    <w:rPr>
      <w:rFonts w:ascii="Times New Roman"/>
    </w:rPr>
  </w:style>
  <w:style w:type="paragraph" w:customStyle="1" w:styleId="177">
    <w:name w:val="标准文件_正文表标题"/>
    <w:next w:val="63"/>
    <w:qFormat/>
    <w:uiPriority w:val="0"/>
    <w:pPr>
      <w:numPr>
        <w:ilvl w:val="0"/>
        <w:numId w:val="21"/>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8">
    <w:name w:val="标准文件_目次、标准名称标题"/>
    <w:basedOn w:val="116"/>
    <w:next w:val="63"/>
    <w:qFormat/>
    <w:uiPriority w:val="0"/>
    <w:pPr>
      <w:spacing w:line="460" w:lineRule="exact"/>
    </w:pPr>
  </w:style>
  <w:style w:type="paragraph" w:customStyle="1" w:styleId="17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80">
    <w:name w:val="标准文件_目录标题"/>
    <w:basedOn w:val="1"/>
    <w:qFormat/>
    <w:uiPriority w:val="0"/>
    <w:pPr>
      <w:spacing w:before="680" w:after="150" w:afterLines="150" w:line="240" w:lineRule="auto"/>
      <w:jc w:val="center"/>
    </w:pPr>
    <w:rPr>
      <w:rFonts w:ascii="黑体" w:hAnsi="黑体" w:eastAsia="黑体"/>
      <w:sz w:val="32"/>
    </w:rPr>
  </w:style>
  <w:style w:type="paragraph" w:customStyle="1" w:styleId="181">
    <w:name w:val="标准文件_封面实施日期"/>
    <w:basedOn w:val="1"/>
    <w:qFormat/>
    <w:uiPriority w:val="0"/>
    <w:pPr>
      <w:spacing w:line="310" w:lineRule="exact"/>
      <w:jc w:val="right"/>
    </w:pPr>
    <w:rPr>
      <w:rFonts w:ascii="黑体" w:eastAsia="黑体"/>
      <w:sz w:val="28"/>
    </w:rPr>
  </w:style>
  <w:style w:type="paragraph" w:customStyle="1" w:styleId="18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3">
    <w:name w:val="标准文件_附录五级条标题"/>
    <w:next w:val="63"/>
    <w:qFormat/>
    <w:uiPriority w:val="0"/>
    <w:pPr>
      <w:widowControl w:val="0"/>
      <w:numPr>
        <w:ilvl w:val="5"/>
        <w:numId w:val="7"/>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84">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5">
    <w:name w:val="标准文件_文件名称"/>
    <w:basedOn w:val="63"/>
    <w:next w:val="63"/>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86">
    <w:name w:val="五级无标题条"/>
    <w:basedOn w:val="1"/>
    <w:qFormat/>
    <w:uiPriority w:val="0"/>
    <w:pPr>
      <w:numPr>
        <w:ilvl w:val="6"/>
        <w:numId w:val="6"/>
      </w:numPr>
      <w:adjustRightInd/>
    </w:pPr>
    <w:rPr>
      <w:szCs w:val="24"/>
    </w:rPr>
  </w:style>
  <w:style w:type="paragraph" w:customStyle="1" w:styleId="187">
    <w:name w:val="附录图"/>
    <w:next w:val="63"/>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88">
    <w:name w:val="目录 21"/>
    <w:basedOn w:val="1"/>
    <w:next w:val="1"/>
    <w:semiHidden/>
    <w:qFormat/>
    <w:uiPriority w:val="0"/>
    <w:pPr>
      <w:adjustRightInd/>
      <w:spacing w:line="240" w:lineRule="auto"/>
      <w:jc w:val="left"/>
    </w:pPr>
    <w:rPr>
      <w:bCs/>
      <w:iCs/>
    </w:rPr>
  </w:style>
  <w:style w:type="paragraph" w:customStyle="1" w:styleId="189">
    <w:name w:val="标准文件_英文注："/>
    <w:basedOn w:val="1"/>
    <w:next w:val="63"/>
    <w:qFormat/>
    <w:uiPriority w:val="0"/>
    <w:pPr>
      <w:numPr>
        <w:ilvl w:val="0"/>
        <w:numId w:val="23"/>
      </w:numPr>
      <w:tabs>
        <w:tab w:val="left" w:pos="420"/>
      </w:tabs>
      <w:autoSpaceDE w:val="0"/>
      <w:autoSpaceDN w:val="0"/>
      <w:spacing w:line="240" w:lineRule="auto"/>
    </w:pPr>
    <w:rPr>
      <w:rFonts w:ascii="宋体" w:hAnsi="宋体"/>
      <w:kern w:val="0"/>
      <w:sz w:val="18"/>
      <w:szCs w:val="20"/>
    </w:rPr>
  </w:style>
  <w:style w:type="paragraph" w:customStyle="1" w:styleId="190">
    <w:name w:val="附录一级无标题条"/>
    <w:basedOn w:val="77"/>
    <w:next w:val="63"/>
    <w:qFormat/>
    <w:uiPriority w:val="0"/>
    <w:pPr>
      <w:autoSpaceDN w:val="0"/>
      <w:outlineLvl w:val="2"/>
    </w:pPr>
    <w:rPr>
      <w:rFonts w:ascii="宋体" w:hAnsi="宋体" w:eastAsia="宋体"/>
    </w:rPr>
  </w:style>
  <w:style w:type="paragraph" w:customStyle="1" w:styleId="191">
    <w:name w:val="标准文件_方框数字列项"/>
    <w:basedOn w:val="63"/>
    <w:qFormat/>
    <w:uiPriority w:val="0"/>
    <w:pPr>
      <w:numPr>
        <w:ilvl w:val="0"/>
        <w:numId w:val="24"/>
      </w:numPr>
      <w:ind w:firstLine="0" w:firstLineChars="0"/>
    </w:pPr>
  </w:style>
  <w:style w:type="paragraph" w:customStyle="1" w:styleId="192">
    <w:name w:val="标准文件_封面抬头"/>
    <w:basedOn w:val="63"/>
    <w:qFormat/>
    <w:uiPriority w:val="0"/>
    <w:pPr>
      <w:adjustRightInd w:val="0"/>
      <w:spacing w:line="800" w:lineRule="exact"/>
      <w:ind w:firstLine="0" w:firstLineChars="0"/>
      <w:jc w:val="distribute"/>
    </w:pPr>
    <w:rPr>
      <w:rFonts w:ascii="黑体" w:eastAsia="黑体"/>
      <w:b/>
      <w:sz w:val="64"/>
    </w:rPr>
  </w:style>
  <w:style w:type="paragraph" w:customStyle="1" w:styleId="193">
    <w:name w:val="标准文件_一级项2"/>
    <w:basedOn w:val="63"/>
    <w:qFormat/>
    <w:uiPriority w:val="0"/>
    <w:pPr>
      <w:numPr>
        <w:ilvl w:val="0"/>
        <w:numId w:val="25"/>
      </w:numPr>
      <w:spacing w:line="300" w:lineRule="exact"/>
      <w:ind w:left="1271" w:hanging="420" w:firstLineChars="0"/>
    </w:pPr>
    <w:rPr>
      <w:rFonts w:ascii="Times New Roman"/>
    </w:rPr>
  </w:style>
  <w:style w:type="paragraph" w:customStyle="1" w:styleId="194">
    <w:name w:val="标准文件_索引标题"/>
    <w:basedOn w:val="114"/>
    <w:next w:val="63"/>
    <w:qFormat/>
    <w:uiPriority w:val="0"/>
  </w:style>
  <w:style w:type="paragraph" w:customStyle="1" w:styleId="195">
    <w:name w:val="标准文件_示例："/>
    <w:next w:val="138"/>
    <w:qFormat/>
    <w:uiPriority w:val="0"/>
    <w:pPr>
      <w:widowControl w:val="0"/>
      <w:numPr>
        <w:ilvl w:val="0"/>
        <w:numId w:val="26"/>
      </w:numPr>
      <w:jc w:val="both"/>
    </w:pPr>
    <w:rPr>
      <w:rFonts w:ascii="宋体" w:hAnsi="Times New Roman" w:eastAsia="宋体" w:cs="Times New Roman"/>
      <w:sz w:val="18"/>
      <w:szCs w:val="18"/>
      <w:lang w:val="en-US" w:eastAsia="zh-CN" w:bidi="ar-SA"/>
    </w:rPr>
  </w:style>
  <w:style w:type="paragraph" w:customStyle="1" w:styleId="196">
    <w:name w:val="标准文件_索引字母"/>
    <w:next w:val="63"/>
    <w:qFormat/>
    <w:uiPriority w:val="0"/>
    <w:pPr>
      <w:jc w:val="center"/>
    </w:pPr>
    <w:rPr>
      <w:rFonts w:ascii="宋体" w:hAnsi="宋体" w:eastAsia="Times New Roman" w:cs="Times New Roman"/>
      <w:b/>
      <w:kern w:val="2"/>
      <w:sz w:val="21"/>
      <w:lang w:val="en-US" w:eastAsia="zh-CN" w:bidi="ar-SA"/>
    </w:rPr>
  </w:style>
  <w:style w:type="paragraph" w:customStyle="1" w:styleId="197">
    <w:name w:val="标准文件_正文英文图标题"/>
    <w:next w:val="63"/>
    <w:qFormat/>
    <w:uiPriority w:val="0"/>
    <w:pPr>
      <w:numPr>
        <w:ilvl w:val="0"/>
        <w:numId w:val="27"/>
      </w:numPr>
      <w:jc w:val="center"/>
    </w:pPr>
    <w:rPr>
      <w:rFonts w:ascii="黑体" w:hAnsi="Times New Roman" w:eastAsia="黑体" w:cs="Times New Roman"/>
      <w:sz w:val="21"/>
      <w:lang w:val="en-US" w:eastAsia="zh-CN" w:bidi="ar-SA"/>
    </w:rPr>
  </w:style>
  <w:style w:type="paragraph" w:customStyle="1" w:styleId="198">
    <w:name w:val="标准文件_封面发布日期"/>
    <w:basedOn w:val="1"/>
    <w:qFormat/>
    <w:uiPriority w:val="0"/>
    <w:pPr>
      <w:spacing w:line="310" w:lineRule="exact"/>
    </w:pPr>
    <w:rPr>
      <w:rFonts w:ascii="黑体" w:eastAsia="黑体"/>
      <w:kern w:val="0"/>
      <w:sz w:val="28"/>
    </w:rPr>
  </w:style>
  <w:style w:type="paragraph" w:customStyle="1" w:styleId="199">
    <w:name w:val="附录性质"/>
    <w:basedOn w:val="1"/>
    <w:qFormat/>
    <w:uiPriority w:val="0"/>
    <w:pPr>
      <w:widowControl/>
      <w:adjustRightInd/>
      <w:jc w:val="center"/>
    </w:pPr>
    <w:rPr>
      <w:rFonts w:ascii="黑体" w:eastAsia="黑体"/>
    </w:rPr>
  </w:style>
  <w:style w:type="paragraph" w:customStyle="1" w:styleId="200">
    <w:name w:val="无标题条"/>
    <w:next w:val="63"/>
    <w:qFormat/>
    <w:uiPriority w:val="0"/>
    <w:pPr>
      <w:jc w:val="both"/>
    </w:pPr>
    <w:rPr>
      <w:rFonts w:ascii="宋体" w:hAnsi="宋体" w:eastAsia="宋体" w:cs="Times New Roman"/>
      <w:sz w:val="21"/>
      <w:lang w:val="en-US" w:eastAsia="zh-CN" w:bidi="ar-SA"/>
    </w:rPr>
  </w:style>
  <w:style w:type="paragraph" w:customStyle="1" w:styleId="201">
    <w:name w:val="标准文件_一致程度"/>
    <w:basedOn w:val="1"/>
    <w:qFormat/>
    <w:uiPriority w:val="0"/>
    <w:pPr>
      <w:spacing w:line="440" w:lineRule="exact"/>
      <w:jc w:val="center"/>
    </w:pPr>
    <w:rPr>
      <w:sz w:val="28"/>
    </w:rPr>
  </w:style>
  <w:style w:type="paragraph" w:customStyle="1" w:styleId="202">
    <w:name w:val="标准文件_正文图标题"/>
    <w:next w:val="63"/>
    <w:qFormat/>
    <w:uiPriority w:val="0"/>
    <w:pPr>
      <w:numPr>
        <w:ilvl w:val="0"/>
        <w:numId w:val="28"/>
      </w:numPr>
      <w:spacing w:before="50" w:beforeLines="50" w:after="50" w:afterLines="50"/>
      <w:jc w:val="center"/>
    </w:pPr>
    <w:rPr>
      <w:rFonts w:ascii="黑体" w:hAnsi="Times New Roman" w:eastAsia="黑体" w:cs="Times New Roman"/>
      <w:sz w:val="21"/>
      <w:lang w:val="en-US" w:eastAsia="zh-CN" w:bidi="ar-SA"/>
    </w:rPr>
  </w:style>
  <w:style w:type="paragraph" w:customStyle="1" w:styleId="203">
    <w:name w:val="标准书眉一"/>
    <w:qFormat/>
    <w:uiPriority w:val="0"/>
    <w:pPr>
      <w:jc w:val="both"/>
    </w:pPr>
    <w:rPr>
      <w:rFonts w:ascii="Times New Roman" w:hAnsi="Times New Roman" w:eastAsia="宋体" w:cs="Times New Roman"/>
      <w:lang w:val="en-US" w:eastAsia="zh-CN" w:bidi="ar-SA"/>
    </w:rPr>
  </w:style>
  <w:style w:type="paragraph" w:customStyle="1" w:styleId="204">
    <w:name w:val="图表脚注说明"/>
    <w:basedOn w:val="1"/>
    <w:next w:val="63"/>
    <w:qFormat/>
    <w:uiPriority w:val="0"/>
    <w:pPr>
      <w:numPr>
        <w:ilvl w:val="0"/>
        <w:numId w:val="29"/>
      </w:numPr>
      <w:adjustRightInd/>
      <w:spacing w:line="240" w:lineRule="auto"/>
      <w:ind w:left="783"/>
    </w:pPr>
    <w:rPr>
      <w:rFonts w:ascii="宋体" w:hAnsi="Times New Roman"/>
      <w:sz w:val="18"/>
      <w:szCs w:val="18"/>
    </w:rPr>
  </w:style>
  <w:style w:type="paragraph" w:customStyle="1" w:styleId="205">
    <w:name w:val="标准文件_数字编号列项"/>
    <w:qFormat/>
    <w:uiPriority w:val="0"/>
    <w:pPr>
      <w:numPr>
        <w:ilvl w:val="0"/>
        <w:numId w:val="30"/>
      </w:numPr>
      <w:jc w:val="both"/>
    </w:pPr>
    <w:rPr>
      <w:rFonts w:ascii="宋体" w:hAnsi="宋体" w:eastAsia="宋体" w:cs="Times New Roman"/>
      <w:sz w:val="21"/>
      <w:lang w:val="en-US" w:eastAsia="zh-CN" w:bidi="ar-SA"/>
    </w:rPr>
  </w:style>
  <w:style w:type="paragraph" w:customStyle="1" w:styleId="206">
    <w:name w:val="标准文件_二级项2"/>
    <w:basedOn w:val="63"/>
    <w:qFormat/>
    <w:uiPriority w:val="0"/>
    <w:pPr>
      <w:numPr>
        <w:ilvl w:val="1"/>
        <w:numId w:val="8"/>
      </w:numPr>
      <w:ind w:left="1271" w:hanging="420" w:firstLineChars="0"/>
    </w:pPr>
  </w:style>
  <w:style w:type="paragraph" w:customStyle="1" w:styleId="207">
    <w:name w:val="标准文件_脚注内容"/>
    <w:basedOn w:val="63"/>
    <w:qFormat/>
    <w:uiPriority w:val="0"/>
    <w:pPr>
      <w:ind w:left="400" w:leftChars="200" w:hanging="200" w:hangingChars="200"/>
    </w:pPr>
    <w:rPr>
      <w:sz w:val="15"/>
    </w:rPr>
  </w:style>
  <w:style w:type="paragraph" w:customStyle="1" w:styleId="208">
    <w:name w:val="注×:后续"/>
    <w:basedOn w:val="120"/>
    <w:qFormat/>
    <w:uiPriority w:val="0"/>
    <w:pPr>
      <w:ind w:left="1406" w:leftChars="0" w:hanging="499" w:firstLineChars="0"/>
    </w:pPr>
  </w:style>
  <w:style w:type="paragraph" w:customStyle="1" w:styleId="209">
    <w:name w:val="标准文件_索引项"/>
    <w:basedOn w:val="63"/>
    <w:next w:val="63"/>
    <w:qFormat/>
    <w:uiPriority w:val="0"/>
    <w:pPr>
      <w:tabs>
        <w:tab w:val="right" w:leader="dot" w:pos="9356"/>
      </w:tabs>
      <w:ind w:left="210" w:hanging="210" w:firstLineChars="0"/>
      <w:jc w:val="left"/>
    </w:pPr>
  </w:style>
  <w:style w:type="paragraph" w:customStyle="1" w:styleId="210">
    <w:name w:val="标准文件_附录标题"/>
    <w:basedOn w:val="166"/>
    <w:qFormat/>
    <w:uiPriority w:val="0"/>
    <w:pPr>
      <w:numPr>
        <w:numId w:val="0"/>
      </w:numPr>
      <w:spacing w:after="280"/>
      <w:outlineLvl w:val="9"/>
    </w:pPr>
  </w:style>
  <w:style w:type="paragraph" w:customStyle="1" w:styleId="211">
    <w:name w:val="标准文件_术语条四"/>
    <w:basedOn w:val="212"/>
    <w:next w:val="63"/>
    <w:qFormat/>
    <w:uiPriority w:val="0"/>
    <w:rPr>
      <w:rFonts w:ascii="黑体" w:eastAsia="黑体" w:cs="黑体"/>
    </w:rPr>
  </w:style>
  <w:style w:type="paragraph" w:customStyle="1" w:styleId="212">
    <w:name w:val="标准文件_四级无标题"/>
    <w:basedOn w:val="164"/>
    <w:qFormat/>
    <w:uiPriority w:val="0"/>
    <w:pPr>
      <w:spacing w:before="0" w:beforeLines="0" w:after="0" w:afterLines="0"/>
      <w:outlineLvl w:val="9"/>
    </w:pPr>
    <w:rPr>
      <w:rFonts w:ascii="宋体" w:hAnsi="黑体" w:eastAsia="宋体"/>
      <w:szCs w:val="52"/>
    </w:rPr>
  </w:style>
  <w:style w:type="paragraph" w:customStyle="1" w:styleId="213">
    <w:name w:val="其他发布日期"/>
    <w:basedOn w:val="110"/>
    <w:qFormat/>
    <w:uiPriority w:val="0"/>
    <w:pPr>
      <w:framePr w:w="3997" w:h="471" w:hRule="exact" w:hSpace="0" w:vSpace="181" w:wrap="around" w:vAnchor="page" w:hAnchor="page" w:x="1419" w:y="14097"/>
    </w:pPr>
  </w:style>
  <w:style w:type="paragraph" w:customStyle="1" w:styleId="21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215">
    <w:name w:val="目录 91"/>
    <w:basedOn w:val="216"/>
    <w:semiHidden/>
    <w:qFormat/>
    <w:uiPriority w:val="0"/>
    <w:pPr>
      <w:ind w:left="1680"/>
    </w:pPr>
  </w:style>
  <w:style w:type="paragraph" w:customStyle="1" w:styleId="216">
    <w:name w:val="目录 81"/>
    <w:basedOn w:val="73"/>
    <w:semiHidden/>
    <w:qFormat/>
    <w:uiPriority w:val="0"/>
    <w:pPr>
      <w:ind w:left="1470"/>
    </w:pPr>
  </w:style>
  <w:style w:type="paragraph" w:customStyle="1" w:styleId="21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18">
    <w:name w:val="标准文件_提示"/>
    <w:basedOn w:val="63"/>
    <w:next w:val="63"/>
    <w:qFormat/>
    <w:uiPriority w:val="0"/>
    <w:pPr>
      <w:ind w:firstLine="420"/>
    </w:pPr>
    <w:rPr>
      <w:rFonts w:ascii="黑体" w:eastAsia="黑体"/>
    </w:rPr>
  </w:style>
  <w:style w:type="paragraph" w:customStyle="1" w:styleId="219">
    <w:name w:val="标准文件_封面标准英文名称"/>
    <w:basedOn w:val="1"/>
    <w:qFormat/>
    <w:uiPriority w:val="0"/>
    <w:pPr>
      <w:spacing w:line="240" w:lineRule="auto"/>
      <w:jc w:val="center"/>
    </w:pPr>
    <w:rPr>
      <w:rFonts w:ascii="黑体" w:eastAsia="黑体"/>
      <w:b/>
      <w:sz w:val="28"/>
    </w:rPr>
  </w:style>
  <w:style w:type="paragraph" w:customStyle="1" w:styleId="220">
    <w:name w:val="标准_四级无标题"/>
    <w:basedOn w:val="164"/>
    <w:next w:val="63"/>
    <w:qFormat/>
    <w:uiPriority w:val="0"/>
    <w:rPr>
      <w:rFonts w:eastAsia="宋体"/>
    </w:rPr>
  </w:style>
  <w:style w:type="paragraph" w:customStyle="1" w:styleId="22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222">
    <w:name w:val="标准文件_引言二级无标题"/>
    <w:basedOn w:val="124"/>
    <w:next w:val="63"/>
    <w:qFormat/>
    <w:uiPriority w:val="0"/>
    <w:pPr>
      <w:spacing w:before="0" w:beforeLines="0" w:after="0" w:afterLines="0" w:line="276" w:lineRule="auto"/>
    </w:pPr>
    <w:rPr>
      <w:rFonts w:ascii="宋体" w:eastAsia="宋体"/>
    </w:rPr>
  </w:style>
  <w:style w:type="paragraph" w:customStyle="1" w:styleId="223">
    <w:name w:val="标准文件_术语条二"/>
    <w:basedOn w:val="162"/>
    <w:next w:val="63"/>
    <w:qFormat/>
    <w:uiPriority w:val="0"/>
    <w:rPr>
      <w:rFonts w:ascii="黑体" w:hAnsi="黑体" w:eastAsia="黑体" w:cs="黑体"/>
    </w:rPr>
  </w:style>
  <w:style w:type="paragraph" w:customStyle="1" w:styleId="22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25">
    <w:name w:val="标准文件_附录公式"/>
    <w:basedOn w:val="107"/>
    <w:next w:val="10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22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227">
    <w:name w:val="标准文件_标准部门"/>
    <w:basedOn w:val="1"/>
    <w:qFormat/>
    <w:uiPriority w:val="0"/>
    <w:pPr>
      <w:jc w:val="center"/>
    </w:pPr>
    <w:rPr>
      <w:rFonts w:ascii="黑体" w:eastAsia="黑体"/>
      <w:kern w:val="0"/>
      <w:sz w:val="44"/>
    </w:rPr>
  </w:style>
  <w:style w:type="paragraph" w:customStyle="1" w:styleId="228">
    <w:name w:val="标准文件_大写罗马数字编号列项"/>
    <w:basedOn w:val="63"/>
    <w:qFormat/>
    <w:uiPriority w:val="0"/>
    <w:pPr>
      <w:numPr>
        <w:ilvl w:val="0"/>
        <w:numId w:val="31"/>
      </w:numPr>
      <w:ind w:firstLine="0" w:firstLineChars="0"/>
    </w:pPr>
    <w:rPr>
      <w:rFonts w:ascii="Times New Roman" w:cs="Arial"/>
      <w:szCs w:val="28"/>
    </w:rPr>
  </w:style>
  <w:style w:type="paragraph" w:customStyle="1" w:styleId="229">
    <w:name w:val="标准文件_附录五级无标题"/>
    <w:basedOn w:val="183"/>
    <w:qFormat/>
    <w:uiPriority w:val="0"/>
    <w:pPr>
      <w:spacing w:before="0" w:beforeLines="0" w:after="0" w:afterLines="0" w:line="276" w:lineRule="auto"/>
      <w:outlineLvl w:val="9"/>
    </w:pPr>
    <w:rPr>
      <w:rFonts w:ascii="宋体" w:eastAsia="宋体"/>
    </w:rPr>
  </w:style>
  <w:style w:type="paragraph" w:customStyle="1" w:styleId="230">
    <w:name w:val="标准文件_附录图标题"/>
    <w:next w:val="63"/>
    <w:qFormat/>
    <w:uiPriority w:val="0"/>
    <w:pPr>
      <w:numPr>
        <w:ilvl w:val="1"/>
        <w:numId w:val="4"/>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231">
    <w:name w:val="标准文件_附录一级无标题"/>
    <w:basedOn w:val="132"/>
    <w:qFormat/>
    <w:uiPriority w:val="0"/>
    <w:pPr>
      <w:spacing w:before="0" w:beforeLines="0" w:after="0" w:afterLines="0" w:line="276" w:lineRule="auto"/>
      <w:outlineLvl w:val="9"/>
    </w:pPr>
    <w:rPr>
      <w:rFonts w:ascii="宋体" w:eastAsia="宋体"/>
    </w:rPr>
  </w:style>
  <w:style w:type="paragraph" w:customStyle="1" w:styleId="232">
    <w:name w:val="标准文件_替换文件编号"/>
    <w:basedOn w:val="101"/>
    <w:qFormat/>
    <w:uiPriority w:val="0"/>
    <w:pPr>
      <w:framePr w:wrap="around"/>
      <w:spacing w:before="57"/>
    </w:pPr>
    <w:rPr>
      <w:sz w:val="21"/>
    </w:rPr>
  </w:style>
  <w:style w:type="paragraph" w:customStyle="1" w:styleId="233">
    <w:name w:val="段"/>
    <w:link w:val="23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4">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宋体"/>
      <w:sz w:val="21"/>
      <w:szCs w:val="21"/>
      <w:lang w:val="en-US" w:eastAsia="zh-CN" w:bidi="ar-SA"/>
    </w:rPr>
  </w:style>
  <w:style w:type="paragraph" w:styleId="235">
    <w:name w:val="List Paragraph"/>
    <w:basedOn w:val="1"/>
    <w:qFormat/>
    <w:uiPriority w:val="99"/>
    <w:pPr>
      <w:ind w:firstLine="420" w:firstLineChars="200"/>
    </w:pPr>
  </w:style>
  <w:style w:type="character" w:customStyle="1" w:styleId="236">
    <w:name w:val="段 Char Char"/>
    <w:link w:val="233"/>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yjglb/C:\Program%20Files%20(x86)\StandardEditorForWPS\template\&#34892;&#19994;&#26631;&#20934;.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行业标准.wpt</Template>
  <Pages>42</Pages>
  <Words>5014</Words>
  <Characters>28586</Characters>
  <Lines>238</Lines>
  <Paragraphs>67</Paragraphs>
  <TotalTime>12</TotalTime>
  <ScaleCrop>false</ScaleCrop>
  <LinksUpToDate>false</LinksUpToDate>
  <CharactersWithSpaces>33533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2025-04-15T12:19:00Z</dcterms:created>
  <dc:creator>茴香馅的小包子</dc:creator>
  <dc:description>&lt;config cover="true" show_menu="true" version="1.0.0" doctype="SDKXY"&gt;_x000d_
&lt;/config&gt;</dc:description>
  <cp:lastModifiedBy>yjglb</cp:lastModifiedBy>
  <cp:lastPrinted>2025-04-15T12:23:00Z</cp:lastPrinted>
  <dcterms:modified xsi:type="dcterms:W3CDTF">2025-04-23T17:23:15Z</dcterms:modified>
  <dc:title>行业标准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行业标准.wpt</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2052-11.8.2.10953</vt:lpwstr>
  </property>
  <property fmtid="{D5CDD505-2E9C-101B-9397-08002B2CF9AE}" pid="15" name="ICV">
    <vt:lpwstr>DE3A55702D4349C7A9E49A986EF52655_13</vt:lpwstr>
  </property>
  <property fmtid="{D5CDD505-2E9C-101B-9397-08002B2CF9AE}" pid="16" name="hmcheck_markmode">
    <vt:i4>0</vt:i4>
  </property>
  <property fmtid="{D5CDD505-2E9C-101B-9397-08002B2CF9AE}" pid="17" name="hmcheck_taskpanetype">
    <vt:i4>1</vt:i4>
  </property>
  <property fmtid="{D5CDD505-2E9C-101B-9397-08002B2CF9AE}" pid="18" name="KSOTemplateDocerSaveRecord">
    <vt:lpwstr>eyJoZGlkIjoiNjRlM2M1YTgwOWRlN2E0YTYyZGVlYjUyNGIzYWJjNDgiLCJ1c2VySWQiOiI4ODQ1MTY0NDcifQ==</vt:lpwstr>
  </property>
</Properties>
</file>